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2 — Quiz</w:t>
      </w:r>
    </w:p>
    <w:p>
      <w:r>
        <w:rPr>
          <w:i/>
          <w:color w:val="0E9D8C"/>
          <w:sz w:val="24"/>
        </w:rPr>
        <w:t>The Method · 8 questions</w:t>
      </w:r>
    </w:p>
    <w:p/>
    <w:p>
      <w:r>
        <w:rPr>
          <w:b w:val="0"/>
          <w:sz w:val="22"/>
        </w:rPr>
        <w:t>1. List the six method steps.</w:t>
      </w:r>
    </w:p>
    <w:p/>
    <w:p>
      <w:r>
        <w:rPr>
          <w:b w:val="0"/>
          <w:sz w:val="22"/>
        </w:rPr>
        <w:t>2. Verification vs validation in one line each.</w:t>
      </w:r>
    </w:p>
    <w:p/>
    <w:p>
      <w:r>
        <w:rPr>
          <w:b w:val="0"/>
          <w:sz w:val="22"/>
        </w:rPr>
        <w:t>3. Why sample instead of enumerate?</w:t>
      </w:r>
    </w:p>
    <w:p/>
    <w:p>
      <w:r>
        <w:rPr>
          <w:b w:val="0"/>
          <w:sz w:val="22"/>
        </w:rPr>
        <w:t>4. رحمن–رحيم: observed vs null — verdict?</w:t>
      </w:r>
    </w:p>
    <w:p/>
    <w:p>
      <w:r>
        <w:rPr>
          <w:b w:val="0"/>
          <w:sz w:val="22"/>
        </w:rPr>
        <w:t>5. Name two of the six traps and their guards.</w:t>
      </w:r>
    </w:p>
    <w:p/>
    <w:p>
      <w:r>
        <w:rPr>
          <w:b w:val="0"/>
          <w:sz w:val="22"/>
        </w:rPr>
        <w:t>6. Why Spearman over Pearson here?</w:t>
      </w:r>
    </w:p>
    <w:p/>
    <w:p>
      <w:r>
        <w:rPr>
          <w:b w:val="0"/>
          <w:sz w:val="22"/>
        </w:rPr>
        <w:t>7. Why report effect size with p?</w:t>
      </w:r>
    </w:p>
    <w:p/>
    <w:p>
      <w:r>
        <w:rPr>
          <w:b w:val="0"/>
          <w:sz w:val="22"/>
        </w:rPr>
        <w:t>8. What does the null mean settle to, and by how many draws?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