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Root &amp; Protein</w:t>
      </w:r>
    </w:p>
    <w:p>
      <w:r>
        <w:rPr>
          <w:i/>
          <w:color w:val="0E9D8C"/>
          <w:sz w:val="24"/>
        </w:rPr>
        <w:t>Instructor Script · 3-hour session · where meaning enters (Unit C)</w:t>
      </w:r>
    </w:p>
    <w:p/>
    <w:p>
      <w:r>
        <w:rPr>
          <w:b/>
          <w:sz w:val="22"/>
        </w:rPr>
        <w:t>Goal: climb to the semantic tier — structure folds into function/meaning — and keep the audit tight, because this is where 'alike' most tempts us toward 'identical'.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Gene→fold→function beside root→pattern→meaning. Form, not bare sequence, makes the role.</w:t>
      </w:r>
    </w:p>
    <w:p>
      <w:r>
        <w:rPr>
          <w:b/>
          <w:color w:val="1E2761"/>
          <w:sz w:val="28"/>
        </w:rPr>
        <w:t>0:15–0:55 Form is functional (4–6)</w:t>
      </w:r>
    </w:p>
    <w:p>
      <w:pPr>
        <w:pStyle w:val="ListBullet"/>
      </w:pPr>
      <w:r>
        <w:t>مُخلِص/مُخلَص: one vowel flips active↔passive, like a fold change. غفر→19 forms ~ a gene's isoforms; forms-per-root (mean 4.7) vs ~4–5 isoforms/gene.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Few shapes, modular meaning (7–10)</w:t>
      </w:r>
    </w:p>
    <w:p>
      <w:pPr>
        <w:pStyle w:val="ListBullet"/>
      </w:pPr>
      <w:r>
        <w:t>~10^8 sequences → ~1000s of folds; ~1700 roots → fewer fields. Domains compose proteins ~ senses compose a root's field; homology predicts role; the folding funnel.</w:t>
      </w:r>
    </w:p>
    <w:p>
      <w:r>
        <w:rPr>
          <w:b/>
          <w:color w:val="1E2761"/>
          <w:sz w:val="28"/>
        </w:rPr>
        <w:t>1:45–2:15 Core, reuse, failure (11–13)</w:t>
      </w:r>
    </w:p>
    <w:p>
      <w:pPr>
        <w:pStyle w:val="ListBullet"/>
      </w:pPr>
      <w:r>
        <w:t>Conserved active site ~ conserved root consonants; moonlighting ~ polysemy; misfolding disease ~ vocalization ambiguity.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Convergence, modularity, validation (15b,15c,15)</w:t>
      </w:r>
    </w:p>
    <w:p>
      <w:pPr>
        <w:pStyle w:val="ListBullet"/>
      </w:pPr>
      <w:r>
        <w:t>Synonymy ~ convergent folds; modular composition; VALIDATION: same-root words share a field ~95% vs ~12% null; homologs share function ~88% vs ~8% null.</w:t>
      </w:r>
    </w:p>
    <w:p>
      <w:r>
        <w:rPr>
          <w:b/>
          <w:color w:val="1E2761"/>
          <w:sz w:val="28"/>
        </w:rPr>
        <w:t>2:50–3:00 Audit, synthesis, takeaway (16–18)</w:t>
      </w:r>
    </w:p>
    <w:p>
      <w:pPr>
        <w:pStyle w:val="ListBullet"/>
      </w:pPr>
      <w:r>
        <w:t>✓ structure→function parallels validated vs null; ✗ meaning is conventional, function physico-chemical; ~ finer domain↔field grain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