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App &amp; Plot Guide</w:t>
      </w:r>
    </w:p>
    <w:p>
      <w:r>
        <w:rPr>
          <w:i/>
          <w:color w:val="0E9D8C"/>
          <w:sz w:val="24"/>
        </w:rPr>
        <w:t>Using the app to map families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Gather a semantic field and rank members → slides 3–4, 7.</w:t>
      </w:r>
    </w:p>
    <w:p>
      <w:pPr>
        <w:pStyle w:val="ListBullet"/>
      </w:pPr>
      <w:r>
        <w:t>List words sharing a pattern (wazn) → slides 5–6.</w:t>
      </w:r>
    </w:p>
    <w:p>
      <w:pPr>
        <w:pStyle w:val="ListBullet"/>
      </w:pPr>
      <w:r>
        <w:t>Compare within-field vs random coherence → slide 11 (validation).</w:t>
      </w:r>
    </w:p>
    <w:p>
      <w:pPr>
        <w:pStyle w:val="ListBullet"/>
      </w:pPr>
      <w:r>
        <w:t>Show top collocates of a word → slide 12a.</w:t>
      </w:r>
    </w:p>
    <w:p>
      <w:pPr>
        <w:pStyle w:val="ListBullet"/>
      </w:pPr>
      <w:r>
        <w:t>Show an antonym pair's counts → slide 12b.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a semantic field's members ranked.</w:t>
      </w:r>
    </w:p>
    <w:p>
      <w:pPr>
        <w:pStyle w:val="ListNumber"/>
      </w:pPr>
      <w:r>
        <w:t>sshot-2: a wazn pattern family.</w:t>
      </w:r>
    </w:p>
    <w:p>
      <w:pPr>
        <w:pStyle w:val="ListNumber"/>
      </w:pPr>
      <w:r>
        <w:t>sshot-3: within-field vs random coherence.</w:t>
      </w:r>
    </w:p>
    <w:p>
      <w:pPr>
        <w:pStyle w:val="ListNumber"/>
      </w:pPr>
      <w:r>
        <w:t>sshot-4: top collocates of رحمة.</w:t>
      </w:r>
    </w:p>
    <w:p>
      <w:pPr>
        <w:pStyle w:val="ListNumber"/>
      </w:pPr>
      <w:r>
        <w:t>sshot-5: an antonym pair (نور/ظلمات).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Field members ↔ slides 4/7; coherence-vs-null ↔ slide 11; collocates ↔ slide 12a.</w:t>
      </w:r>
    </w:p>
    <w:p>
      <w:r>
        <w:rPr>
          <w:b w:val="0"/>
          <w:sz w:val="22"/>
        </w:rPr>
        <w:t>Tip: the within-field-vs-random comparison is the validation; run it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