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9 — Exercise Answer Key</w:t>
      </w:r>
    </w:p>
    <w:p>
      <w:r>
        <w:rPr>
          <w:i/>
          <w:color w:val="0E9D8C"/>
          <w:sz w:val="24"/>
        </w:rPr>
        <w:t>Instructor copy · distinct roots ءمن/علم/ضرب</w:t>
      </w:r>
    </w:p>
    <w:p/>
    <w:p>
      <w:r>
        <w:rPr>
          <w:b/>
          <w:color w:val="1E2761"/>
          <w:sz w:val="28"/>
        </w:rPr>
        <w:t>Task 1</w:t>
      </w:r>
    </w:p>
    <w:p>
      <w:r>
        <w:rPr>
          <w:b w:val="0"/>
          <w:sz w:val="22"/>
        </w:rPr>
        <w:t>e.g. substitution ضرب→ضرر/ضرس; insertion ضرب→ضارب; reorder to a sibling — mapping to substitution, insertion, rearrangement (frameshift).</w:t>
      </w:r>
    </w:p>
    <w:p>
      <w:r>
        <w:rPr>
          <w:b/>
          <w:color w:val="1E2761"/>
          <w:sz w:val="28"/>
        </w:rPr>
        <w:t>Task 2</w:t>
      </w:r>
    </w:p>
    <w:p>
      <w:r>
        <w:rPr>
          <w:b w:val="0"/>
          <w:sz w:val="22"/>
        </w:rPr>
        <w:t>Sense-preserving vocal variation ~ a SILENT (synonymous) mutation; sense-changing ~ missense. ~70% of 3rd-position base changes are silent.</w:t>
      </w:r>
    </w:p>
    <w:p>
      <w:r>
        <w:rPr>
          <w:b/>
          <w:color w:val="1E2761"/>
          <w:sz w:val="28"/>
        </w:rPr>
        <w:t>Task 3</w:t>
      </w:r>
    </w:p>
    <w:p>
      <w:r>
        <w:rPr>
          <w:b w:val="0"/>
          <w:sz w:val="22"/>
        </w:rPr>
        <w:t>ءمن→~21 forms, علم→~20 — the most productive roots radiate most, matching ~4–5 isoforms/gene (extremes far more).</w:t>
      </w:r>
    </w:p>
    <w:p>
      <w:r>
        <w:rPr>
          <w:b/>
          <w:color w:val="1E2761"/>
          <w:sz w:val="28"/>
        </w:rPr>
        <w:t>Task 4</w:t>
      </w:r>
    </w:p>
    <w:p>
      <w:r>
        <w:rPr>
          <w:b w:val="0"/>
          <w:sz w:val="22"/>
        </w:rPr>
        <w:t>ع‑ل‑م stays fixed; vowels/affixes vary — fixed root ~ conserved active-site/core.</w:t>
      </w:r>
    </w:p>
    <w:p>
      <w:r>
        <w:rPr>
          <w:b/>
          <w:color w:val="1E2761"/>
          <w:sz w:val="28"/>
        </w:rPr>
        <w:t>Task 5</w:t>
      </w:r>
    </w:p>
    <w:p>
      <w:r>
        <w:rPr>
          <w:b w:val="0"/>
          <w:sz w:val="22"/>
        </w:rPr>
        <w:t>Same-root forms share the field ~95% vs ~12% random — variants stay related far beyond chance (like isoforms sharing function ~90% vs ~8%).</w:t>
      </w:r>
    </w:p>
    <w:p>
      <w:r>
        <w:rPr>
          <w:b/>
          <w:color w:val="1E2761"/>
          <w:sz w:val="28"/>
        </w:rPr>
        <w:t>Reflection (model)</w:t>
      </w:r>
    </w:p>
    <w:p>
      <w:r>
        <w:rPr>
          <w:b w:val="0"/>
          <w:sz w:val="22"/>
        </w:rPr>
        <w:t>From ءمن spring belief, security, trust, faithfulness — diverse yet bound to one core. Bounded change diversifies while a protected core preserves identity: diversity within identity, in both Books.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