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14 — App &amp; Plot Guide</w:t>
      </w:r>
    </w:p>
    <w:p>
      <w:r>
        <w:rPr>
          <w:i/>
          <w:color w:val="0E9D8C"/>
          <w:sz w:val="24"/>
        </w:rPr>
        <w:t>Using the app to build co-occurrence networks</w:t>
      </w:r>
    </w:p>
    <w:p/>
    <w:p>
      <w:r>
        <w:rPr>
          <w:b w:val="0"/>
          <w:sz w:val="22"/>
        </w:rPr>
        <w:t>Distinct roots: سماء, أرض, ليل, نهار, شمس, قمر (cosmology module).</w:t>
      </w:r>
    </w:p>
    <w:p>
      <w:r>
        <w:rPr>
          <w:b/>
          <w:color w:val="1E2761"/>
          <w:sz w:val="28"/>
        </w:rPr>
        <w:t>Live app tasks</w:t>
      </w:r>
    </w:p>
    <w:p>
      <w:pPr>
        <w:pStyle w:val="ListBullet"/>
      </w:pPr>
      <w:r>
        <w:t>Co-occurrence partners (neighbourhood) of سماء → slides 3, 5.</w:t>
      </w:r>
    </w:p>
    <w:p>
      <w:pPr>
        <w:pStyle w:val="ListBullet"/>
      </w:pPr>
      <w:r>
        <w:t>Degree (partner count) of الله vs a rare root → slides 4–5.</w:t>
      </w:r>
    </w:p>
    <w:p>
      <w:pPr>
        <w:pStyle w:val="ListBullet"/>
      </w:pPr>
      <w:r>
        <w:t>Within- vs between-theme lift → slide 6 (modules).</w:t>
      </w:r>
    </w:p>
    <w:p>
      <w:pPr>
        <w:pStyle w:val="ListBullet"/>
      </w:pPr>
      <w:r>
        <w:t>Lift of سماء-أرض, ليل-نهار → slide 10e (weighted edges).</w:t>
      </w:r>
    </w:p>
    <w:p>
      <w:r>
        <w:rPr>
          <w:b/>
          <w:color w:val="1E2761"/>
          <w:sz w:val="28"/>
        </w:rPr>
        <w:t>Screenshot capture list</w:t>
      </w:r>
    </w:p>
    <w:p>
      <w:pPr>
        <w:pStyle w:val="ListNumber"/>
      </w:pPr>
      <w:r>
        <w:t>sshot-1: co-occurrence neighbourhood of سماء.</w:t>
      </w:r>
    </w:p>
    <w:p>
      <w:pPr>
        <w:pStyle w:val="ListNumber"/>
      </w:pPr>
      <w:r>
        <w:t>sshot-2: degree of الله (hub).</w:t>
      </w:r>
    </w:p>
    <w:p>
      <w:pPr>
        <w:pStyle w:val="ListNumber"/>
      </w:pPr>
      <w:r>
        <w:t>sshot-3: within vs between-theme lift.</w:t>
      </w:r>
    </w:p>
    <w:p>
      <w:pPr>
        <w:pStyle w:val="ListNumber"/>
      </w:pPr>
      <w:r>
        <w:t>sshot-4: strong edges (سماء-أرض, ليل-نهار).</w:t>
      </w:r>
    </w:p>
    <w:p>
      <w:r>
        <w:rPr>
          <w:b/>
          <w:color w:val="1E2761"/>
          <w:sz w:val="28"/>
        </w:rPr>
        <w:t>Plot ↔ slide map</w:t>
      </w:r>
    </w:p>
    <w:p>
      <w:pPr>
        <w:pStyle w:val="ListBullet"/>
      </w:pPr>
      <w:r>
        <w:t>Neighbourhood ↔ slides 3/5; degree ↔ 4; modules ↔ 6; edge weights ↔ 10e; clustering-vs-null ↔ 10.</w:t>
      </w:r>
    </w:p>
    <w:p>
      <w:r>
        <w:rPr>
          <w:b w:val="0"/>
          <w:sz w:val="22"/>
        </w:rPr>
        <w:t>Tip: the Week-6 co-occurrence network figure is the live anchor; build سماء's neighbourhood on screen.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