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17 — App &amp; Plot Guide</w:t>
      </w:r>
    </w:p>
    <w:p>
      <w:r>
        <w:rPr>
          <w:i/>
          <w:color w:val="0E9D8C"/>
          <w:sz w:val="24"/>
        </w:rPr>
        <w:t>Running the full pipeline on ص‑ب‑ر (and your own root)</w:t>
      </w:r>
    </w:p>
    <w:p/>
    <w:p>
      <w:r>
        <w:rPr>
          <w:b w:val="0"/>
          <w:sz w:val="22"/>
        </w:rPr>
        <w:t>Capstone root: ص‑ب‑ر. For the assignment, repeat every step on your chosen root.</w:t>
      </w:r>
    </w:p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List ص‑ب‑ر forms; find its anagram بصر → slides 8–9.</w:t>
      </w:r>
    </w:p>
    <w:p>
      <w:pPr>
        <w:pStyle w:val="ListBullet"/>
      </w:pPr>
      <w:r>
        <w:t>Co-occurrence partners (صلاة, شكر) → slide 10.</w:t>
      </w:r>
    </w:p>
    <w:p>
      <w:pPr>
        <w:pStyle w:val="ListBullet"/>
      </w:pPr>
      <w:r>
        <w:t>Surahs expressing ص‑ب‑ر (20/114) → slide 11.</w:t>
      </w:r>
    </w:p>
    <w:p>
      <w:pPr>
        <w:pStyle w:val="ListBullet"/>
      </w:pPr>
      <w:r>
        <w:t>Count the imperative 'اصبر' → slide 12.</w:t>
      </w:r>
    </w:p>
    <w:p>
      <w:pPr>
        <w:pStyle w:val="ListBullet"/>
      </w:pPr>
      <w:r>
        <w:t>Test ص‑ب‑ر–صلاة co-occurrence vs a null → slide 13.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ص‑ب‑ر forms.</w:t>
      </w:r>
    </w:p>
    <w:p>
      <w:pPr>
        <w:pStyle w:val="ListNumber"/>
      </w:pPr>
      <w:r>
        <w:t>sshot-2: صبر vs بصر (anagram).</w:t>
      </w:r>
    </w:p>
    <w:p>
      <w:pPr>
        <w:pStyle w:val="ListNumber"/>
      </w:pPr>
      <w:r>
        <w:t>sshot-3: co-occurrence partners.</w:t>
      </w:r>
    </w:p>
    <w:p>
      <w:pPr>
        <w:pStyle w:val="ListNumber"/>
      </w:pPr>
      <w:r>
        <w:t>sshot-4: surah breadth (20/114).</w:t>
      </w:r>
    </w:p>
    <w:p>
      <w:pPr>
        <w:pStyle w:val="ListNumber"/>
      </w:pPr>
      <w:r>
        <w:t>sshot-5: co-occurrence vs null.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Forms ↔ 9; anagram ↔ 8; partners ↔ 10; expression ↔ 11; validation ↔ 13.</w:t>
      </w:r>
    </w:p>
    <w:p>
      <w:r>
        <w:rPr>
          <w:b w:val="0"/>
          <w:sz w:val="22"/>
        </w:rPr>
        <w:t>Tip: this lecture IS the app workflow — run the whole pipeline live on ص‑ب‑ر, then hand off the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