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17 — Synthesis &amp; Capstone</w:t>
      </w:r>
    </w:p>
    <w:p>
      <w:r>
        <w:rPr>
          <w:i/>
          <w:color w:val="0E9D8C"/>
          <w:sz w:val="24"/>
        </w:rPr>
        <w:t>Instructor Script · 3-hour session · the whole method on one root (ص‑ب‑ر)</w:t>
      </w:r>
    </w:p>
    <w:p/>
    <w:p>
      <w:r>
        <w:rPr>
          <w:b/>
          <w:sz w:val="22"/>
        </w:rPr>
        <w:t>Goal: synthesize the course and demonstrate the full pipeline end-to-end on ص‑ب‑ر, paired with the cell's stress response. Final exam follows.</w:t>
      </w:r>
    </w:p>
    <w:p>
      <w:r>
        <w:rPr>
          <w:b/>
          <w:color w:val="1E2761"/>
          <w:sz w:val="28"/>
        </w:rPr>
        <w:t>0:00–0:20 Recap (1–5)</w:t>
      </w:r>
    </w:p>
    <w:p>
      <w:pPr>
        <w:pStyle w:val="ListBullet"/>
      </w:pPr>
      <w:r>
        <w:t>The ladder; the three validated pillars; the audit+Monte-Carlo discipline.</w:t>
      </w:r>
    </w:p>
    <w:p>
      <w:r>
        <w:rPr>
          <w:b/>
          <w:color w:val="1E2761"/>
          <w:sz w:val="28"/>
        </w:rPr>
        <w:t>0:20–1:00 Capstone walk-up (6–10)</w:t>
      </w:r>
    </w:p>
    <w:p>
      <w:pPr>
        <w:pStyle w:val="ListBullet"/>
      </w:pPr>
      <w:r>
        <w:t>ص‑ب‑ر: code (triliteral), order (صبر↔بصر), forms (صابر/صبور), field+network (صلاة/شكر).</w:t>
      </w:r>
    </w:p>
    <w:p>
      <w:r>
        <w:rPr>
          <w:b/>
          <w:color w:val="1E2761"/>
          <w:sz w:val="28"/>
        </w:rPr>
        <w:t>1:00–1:10 Break</w:t>
      </w:r>
    </w:p>
    <w:p>
      <w:r>
        <w:rPr>
          <w:b/>
          <w:color w:val="1E2761"/>
          <w:sz w:val="28"/>
        </w:rPr>
        <w:t>1:10–1:50 Capstone continued (11–14b)</w:t>
      </w:r>
    </w:p>
    <w:p>
      <w:pPr>
        <w:pStyle w:val="ListBullet"/>
      </w:pPr>
      <w:r>
        <w:t>Expression (20/114 surahs), conservation ('اصبر' recurs; heat-shock deeply conserved), validation (صبر–صلاة beats null), audit, one-view summary.</w:t>
      </w:r>
    </w:p>
    <w:p>
      <w:r>
        <w:rPr>
          <w:b/>
          <w:color w:val="1E2761"/>
          <w:sz w:val="28"/>
        </w:rPr>
        <w:t>1:50–2:20 Transferable skill (15–16)</w:t>
      </w:r>
    </w:p>
    <w:p>
      <w:pPr>
        <w:pStyle w:val="ListBullet"/>
      </w:pPr>
      <w:r>
        <w:t>Pick→climb→pair→validate→audit on ANY root; course-wide scoreboard.</w:t>
      </w:r>
    </w:p>
    <w:p>
      <w:r>
        <w:rPr>
          <w:b/>
          <w:color w:val="1E2761"/>
          <w:sz w:val="28"/>
        </w:rPr>
        <w:t>2:20–2:30 Break</w:t>
      </w:r>
    </w:p>
    <w:p>
      <w:r>
        <w:rPr>
          <w:b/>
          <w:color w:val="1E2761"/>
          <w:sz w:val="28"/>
        </w:rPr>
        <w:t>2:30–3:00 Close (17–19)</w:t>
      </w:r>
    </w:p>
    <w:p>
      <w:pPr>
        <w:pStyle w:val="ListBullet"/>
      </w:pPr>
      <w:r>
        <w:t>Synthesis; both ladders end in the human; takeaway; set the capstone assignment; preview the final exam.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