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حمٓ (40–46), الٓمٓ (2,3,29–32), الٓرٓ (10–15), طسٓمٓ (26,28).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disjoint-letter opening is a tag that groups a family of related sūras and marks where they sit, without describing their content.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It treats the letters as a content code; a millennium of that failed. 'What do they organize?' is testable.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Grouping/contiguity, possibly magnitude marking, and crucially NO shared theme.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 call number groups/places a book without summarizing it — so same-tag sūras should cluster but NOT share content.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