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8"/>
        </w:rPr>
        <w:t>Lecture 3 — Quiz · Answer Key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1. </w:t>
      </w:r>
      <w:r>
        <w:rPr>
          <w:rFonts w:ascii="Arial" w:hAnsi="Arial" w:cs="Arial" w:eastAsia="Arial"/>
          <w:b w:val="0"/>
          <w:sz w:val="22"/>
        </w:rPr>
        <w:t>Book6.xlsx (114 sūras, 6,236 āyāt).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2. </w:t>
      </w:r>
      <w:r>
        <w:rPr>
          <w:rFonts w:ascii="Arial" w:hAnsi="Arial" w:cs="Arial" w:eastAsia="Arial"/>
          <w:b w:val="0"/>
          <w:sz w:val="22"/>
        </w:rPr>
        <w:t>The root (col 9).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3. </w:t>
      </w:r>
      <w:r>
        <w:rPr>
          <w:rFonts w:ascii="Arial" w:hAnsi="Arial" w:cs="Arial" w:eastAsia="Arial"/>
          <w:b w:val="0"/>
          <w:sz w:val="22"/>
        </w:rPr>
        <w:t>29.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4. </w:t>
      </w:r>
      <w:r>
        <w:rPr>
          <w:rFonts w:ascii="Arial" w:hAnsi="Arial" w:cs="Arial" w:eastAsia="Arial"/>
          <w:b w:val="0"/>
          <w:sz w:val="22"/>
        </w:rPr>
        <w:t>4 multi-member families + 9 singletons.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5. </w:t>
      </w:r>
      <w:r>
        <w:rPr>
          <w:rFonts w:ascii="Arial" w:hAnsi="Arial" w:cs="Arial" w:eastAsia="Arial"/>
          <w:b w:val="0"/>
          <w:sz w:val="22"/>
        </w:rPr>
        <w:t>Nominal.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6. </w:t>
      </w:r>
      <w:r>
        <w:rPr>
          <w:rFonts w:ascii="Arial" w:hAnsi="Arial" w:cs="Arial" w:eastAsia="Arial"/>
          <w:b w:val="0"/>
          <w:sz w:val="22"/>
        </w:rPr>
        <w:t>Verify the family table and counts.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Disjoint Letters · L3 · Quiz — Answer Key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