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4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Within-family mean distance Δ=6.79 vs null mean ≈19; label-permutation p≈2×10⁻⁵.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Average sūra-number gap over all same-tag pairs; small = tightly grouped.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Sūras 40–46 — an unbroken block.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Yes: ḤM ~0, ALR ~0, ALM 0.009, ṬSM 0.034.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conflates the tag with background clustering; use label-permutation.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L4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