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6 — Exercise · Answer Key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To rule out a single family driving the omnibus; all four pass individually.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ḤM, ALM, ALR, ṬSM all significant in both orders.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Remove any one sūra and recompute; the distance barely changes — no family rides on one member.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Size 1 → no internal pairs → no clustering statistic.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ṬSM (size 2, p=0.034) — still significant; the result does not depend on it.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L6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