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8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Single/short tags early-Meccan; multi-letter families late-Meccan; mixed المر alone Medinan.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المص (7) between ALM and ALR; المر (13) inside the ALR run.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≈25 (single/short) → ≈70 (families) → 96 (mixed).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Mostly known (most muqaṭṭaʿāt are Meccan); the value is the systematic, quantified mapping.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As an organizational regularity consistent with the pointer model — not an encoded message.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L8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