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10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Testing many things guarantees some pass by chance.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false-discovery rate; compare ranked p to k/m·α.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FWER = P(any false positive), strict (Bonferroni); FDR = expected fraction of false discoveries, for screening.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Muṣḥaf &amp; revelation contiguity (p≈2×10⁻⁵) and the long-sūra flag — even under Bonferroni.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frequency code (0/29), the theme (0.27); single-letter ق becomes borderline.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L10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