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10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Multiple Comparisons &amp; FDR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Look-elsewhere effect?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BH controls?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Strictest correction?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Contiguity survives?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Frequency claim?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ق after correction?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L10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