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11: Effect Size, Power &amp; the Scale Rule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go beyond p-values: effect size (how big), power (could we detect), and the scale rule (stability with n).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L11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