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15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111/114 (top 3.5%).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105/114.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≈0.035.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Borderline.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No common-letter confound.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External Arabic baseline.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