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Two Books · FDR Summary — Instructor Lecture Script (capstone)</w:t>
      </w:r>
    </w:p>
    <w:p>
      <w:pPr>
        <w:spacing w:after="160" w:before="0" w:line="252" w:lineRule="auto"/>
      </w:pPr>
      <w:r>
        <w:rPr>
          <w:rFonts w:ascii="Arial" w:hAnsi="Arial" w:cs="Arial" w:eastAsia="Arial"/>
          <w:b w:val="0"/>
          <w:color w:val="555555"/>
          <w:sz w:val="19"/>
        </w:rPr>
        <w:t>Spoken script, ~30 minutes, mapped to the 20-slide deck and the eight 8-beat modules. This is the capstone of the Two Books series. Honest spine: under one Benjamini-Hochberg correction across one representative test per domain, 6 of 8 survive 5% FDR - the cross-domain structure is robust - while the borderline shared-theme claim drops out. Crucial caveat: FDR controls for MULTIPLICITY, not the sura-length confound. Every q-value re-runs live on the page. Arrow lines are delivery cues; time markers are cumulative.</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Opening · why a cross-domain summary</w:t>
      </w:r>
    </w:p>
    <w:p>
      <w:pPr>
        <w:spacing w:after="60" w:before="0" w:line="252" w:lineRule="auto"/>
      </w:pPr>
      <w:r>
        <w:rPr>
          <w:rFonts w:ascii="Arial" w:hAnsi="Arial" w:cs="Arial" w:eastAsia="Arial"/>
          <w:b w:val="0"/>
          <w:color w:val="8A4B08"/>
          <w:sz w:val="19"/>
        </w:rPr>
        <w:t>&gt; Slides 1-2.</w:t>
      </w:r>
    </w:p>
    <w:p>
      <w:pPr>
        <w:spacing w:after="100" w:before="0" w:line="252" w:lineRule="auto"/>
      </w:pPr>
      <w:r>
        <w:rPr>
          <w:rFonts w:ascii="Arial" w:hAnsi="Arial" w:cs="Arial" w:eastAsia="Arial"/>
          <w:b w:val="0"/>
          <w:sz w:val="22"/>
        </w:rPr>
        <w:t>This is the capstone. Across the series we ran many permutation tests - on the disjoint letters, on the corpus as a signal, on the corpus as a genome. The danger now is obvious: if you report only the smallest p from a large pile, you will almost always find one under 0.05, even when nothing is there. So we do the disciplined thing - we gather one representative test from each domain and correct them ALL together, in a single Benjamini-Hochberg pass. The pipeline is simple: each page contributes one test, the shared kernel assembles the eight p-values, one correction runs, and the dashboard reports q-values and survivors.</w:t>
      </w:r>
    </w:p>
    <w:p>
      <w:pPr>
        <w:spacing w:after="60" w:before="200" w:line="252" w:lineRule="auto"/>
      </w:pPr>
      <w:r>
        <w:rPr>
          <w:rFonts w:ascii="Arial" w:hAnsi="Arial" w:cs="Arial" w:eastAsia="Arial"/>
          <w:b/>
          <w:color w:val="1F4E79"/>
          <w:sz w:val="24"/>
        </w:rPr>
        <w:t xml:space="preserve">4:00  </w:t>
      </w:r>
      <w:r>
        <w:rPr>
          <w:rFonts w:ascii="Arial" w:hAnsi="Arial" w:cs="Arial" w:eastAsia="Arial"/>
          <w:b/>
          <w:color w:val="1F4E79"/>
          <w:sz w:val="24"/>
        </w:rPr>
        <w:t>Module 2 · the multiplicity problem</w:t>
      </w:r>
    </w:p>
    <w:p>
      <w:pPr>
        <w:spacing w:after="60" w:before="0" w:line="252" w:lineRule="auto"/>
      </w:pPr>
      <w:r>
        <w:rPr>
          <w:rFonts w:ascii="Arial" w:hAnsi="Arial" w:cs="Arial" w:eastAsia="Arial"/>
          <w:b w:val="0"/>
          <w:color w:val="8A4B08"/>
          <w:sz w:val="19"/>
        </w:rPr>
        <w:t>&gt; Slide 3.</w:t>
      </w:r>
    </w:p>
    <w:p>
      <w:pPr>
        <w:spacing w:after="100" w:before="0" w:line="252" w:lineRule="auto"/>
      </w:pPr>
      <w:r>
        <w:rPr>
          <w:rFonts w:ascii="Arial" w:hAnsi="Arial" w:cs="Arial" w:eastAsia="Arial"/>
          <w:b w:val="0"/>
          <w:sz w:val="22"/>
        </w:rPr>
        <w:t>Here is the problem in one line. At a 5% threshold, one null test in twenty passes by chance. Run eight, and the chance of at least one false hit climbs far above five percent. That is precisely how folklore manufactures a miracle - run enough comparisons and report the lucky one. Our own battery contains the textbook trap: the shared-theme test lands at p equals 0.049, just under the line. Multiplicity tells us to distrust that until it is corrected.</w:t>
      </w:r>
    </w:p>
    <w:p>
      <w:pPr>
        <w:spacing w:after="60" w:before="200" w:line="252" w:lineRule="auto"/>
      </w:pPr>
      <w:r>
        <w:rPr>
          <w:rFonts w:ascii="Arial" w:hAnsi="Arial" w:cs="Arial" w:eastAsia="Arial"/>
          <w:b/>
          <w:color w:val="1F4E79"/>
          <w:sz w:val="24"/>
        </w:rPr>
        <w:t xml:space="preserve">8:00  </w:t>
      </w:r>
      <w:r>
        <w:rPr>
          <w:rFonts w:ascii="Arial" w:hAnsi="Arial" w:cs="Arial" w:eastAsia="Arial"/>
          <w:b/>
          <w:color w:val="1F4E79"/>
          <w:sz w:val="24"/>
        </w:rPr>
        <w:t>Module 3 · Benjamini-Hochberg</w:t>
      </w:r>
    </w:p>
    <w:p>
      <w:pPr>
        <w:spacing w:after="60" w:before="0" w:line="252" w:lineRule="auto"/>
      </w:pPr>
      <w:r>
        <w:rPr>
          <w:rFonts w:ascii="Arial" w:hAnsi="Arial" w:cs="Arial" w:eastAsia="Arial"/>
          <w:b w:val="0"/>
          <w:color w:val="8A4B08"/>
          <w:sz w:val="19"/>
        </w:rPr>
        <w:t>&gt; Slides 4-5.</w:t>
      </w:r>
    </w:p>
    <w:p>
      <w:pPr>
        <w:spacing w:after="100" w:before="0" w:line="252" w:lineRule="auto"/>
      </w:pPr>
      <w:r>
        <w:rPr>
          <w:rFonts w:ascii="Arial" w:hAnsi="Arial" w:cs="Arial" w:eastAsia="Arial"/>
          <w:b w:val="0"/>
          <w:sz w:val="22"/>
        </w:rPr>
        <w:t>The fix is Benjamini-Hochberg, which controls the false-discovery rate - the expected fraction of our 'discoveries' that are actually null. Mechanically: rank the m p-values from small to large; the i-th passes if it is below i over m times alpha; the q-value is the smallest alpha at which a test still passes. FDR is the right tool for an exploratory battery - less brutal than Bonferroni, but still a real guard. Look at the ranking slide: ranks one through six sit above their thresholds and pass; rank seven, the theme test, falls below and fails. With eight tests at alpha 0.05, a raw p of 0.0005 becomes a q of 0.0010, while p equals 0.049 becomes q equals 0.056 - now just over the line.</w:t>
      </w:r>
    </w:p>
    <w:p>
      <w:pPr>
        <w:spacing w:after="60" w:before="200" w:line="252" w:lineRule="auto"/>
      </w:pPr>
      <w:r>
        <w:rPr>
          <w:rFonts w:ascii="Arial" w:hAnsi="Arial" w:cs="Arial" w:eastAsia="Arial"/>
          <w:b/>
          <w:color w:val="1F4E79"/>
          <w:sz w:val="24"/>
        </w:rPr>
        <w:t xml:space="preserve">13:00  </w:t>
      </w:r>
      <w:r>
        <w:rPr>
          <w:rFonts w:ascii="Arial" w:hAnsi="Arial" w:cs="Arial" w:eastAsia="Arial"/>
          <w:b/>
          <w:color w:val="1F4E79"/>
          <w:sz w:val="24"/>
        </w:rPr>
        <w:t>Module 4 · the battery</w:t>
      </w:r>
    </w:p>
    <w:p>
      <w:pPr>
        <w:spacing w:after="60" w:before="0" w:line="252" w:lineRule="auto"/>
      </w:pPr>
      <w:r>
        <w:rPr>
          <w:rFonts w:ascii="Arial" w:hAnsi="Arial" w:cs="Arial" w:eastAsia="Arial"/>
          <w:b w:val="0"/>
          <w:color w:val="8A4B08"/>
          <w:sz w:val="19"/>
        </w:rPr>
        <w:t>&gt; Slides 6-7.</w:t>
      </w:r>
    </w:p>
    <w:p>
      <w:pPr>
        <w:spacing w:after="100" w:before="0" w:line="252" w:lineRule="auto"/>
      </w:pPr>
      <w:r>
        <w:rPr>
          <w:rFonts w:ascii="Arial" w:hAnsi="Arial" w:cs="Arial" w:eastAsia="Arial"/>
          <w:b w:val="0"/>
          <w:sz w:val="22"/>
        </w:rPr>
        <w:t>Now the battery itself - one representative test per domain, eight in all. Position contributes contiguity in two orderings plus a shared-length test; Semantic contributes a shared-theme test and a root-entropy special; Sequence a letter-entropy special; Signal the length autocorrelation; Biology the di-codon adjacency. One well-chosen test per domain, so the correction never double-counts near-identical tests. The raw p-values: contiguity in both orderings, root-entropy, and length autocorrelation all at 0.0005; letter-entropy at 0.002; di-codon at 0.005; shared theme at 0.049; shared length at 0.289.</w:t>
      </w:r>
    </w:p>
    <w:p>
      <w:pPr>
        <w:spacing w:after="60" w:before="200" w:line="252" w:lineRule="auto"/>
      </w:pPr>
      <w:r>
        <w:rPr>
          <w:rFonts w:ascii="Arial" w:hAnsi="Arial" w:cs="Arial" w:eastAsia="Arial"/>
          <w:b/>
          <w:color w:val="1F4E79"/>
          <w:sz w:val="24"/>
        </w:rPr>
        <w:t xml:space="preserve">17:00  </w:t>
      </w:r>
      <w:r>
        <w:rPr>
          <w:rFonts w:ascii="Arial" w:hAnsi="Arial" w:cs="Arial" w:eastAsia="Arial"/>
          <w:b/>
          <w:color w:val="1F4E79"/>
          <w:sz w:val="24"/>
        </w:rPr>
        <w:t>Module 5-6 · survivors and casualties</w:t>
      </w:r>
    </w:p>
    <w:p>
      <w:pPr>
        <w:spacing w:after="60" w:before="0" w:line="252" w:lineRule="auto"/>
      </w:pPr>
      <w:r>
        <w:rPr>
          <w:rFonts w:ascii="Arial" w:hAnsi="Arial" w:cs="Arial" w:eastAsia="Arial"/>
          <w:b w:val="0"/>
          <w:color w:val="8A4B08"/>
          <w:sz w:val="19"/>
        </w:rPr>
        <w:t>&gt; Slides 8-10. This is the heart of it.</w:t>
      </w:r>
    </w:p>
    <w:p>
      <w:pPr>
        <w:spacing w:after="100" w:before="0" w:line="252" w:lineRule="auto"/>
      </w:pPr>
      <w:r>
        <w:rPr>
          <w:rFonts w:ascii="Arial" w:hAnsi="Arial" w:cs="Arial" w:eastAsia="Arial"/>
          <w:b w:val="0"/>
          <w:sz w:val="22"/>
        </w:rPr>
        <w:t>Apply the correction. Six of eight survive a five percent false-discovery rate: contiguity in both orderings at q 0.0010 each, length autocorrelation at 0.0010, root-entropy at 0.0010, letter-entropy at 0.0032, and di-codon adjacency at 0.0067. One survivor from every domain. And two drop out - and the casualties are the most instructive part. Shared theme: p 0.049 read alone looks like a finding, but q 0.056 in the battery is just over the line, so it is NOT a discovery. Shared length, at p 0.289, was never close. The correction did exactly its job - it demoted the borderline claim that, uncorrected, folklore would have promoted.</w:t>
      </w:r>
    </w:p>
    <w:p>
      <w:pPr>
        <w:spacing w:after="60" w:before="0" w:line="252" w:lineRule="auto"/>
      </w:pPr>
      <w:r>
        <w:rPr>
          <w:rFonts w:ascii="Arial" w:hAnsi="Arial" w:cs="Arial" w:eastAsia="Arial"/>
          <w:b w:val="0"/>
          <w:color w:val="8A4B08"/>
          <w:sz w:val="19"/>
        </w:rPr>
        <w:t>&gt; Slide 10 - the anatomy of the borderline. Say it slowly.</w:t>
      </w:r>
    </w:p>
    <w:p>
      <w:pPr>
        <w:spacing w:after="100" w:before="0" w:line="252" w:lineRule="auto"/>
      </w:pPr>
      <w:r>
        <w:rPr>
          <w:rFonts w:ascii="Arial" w:hAnsi="Arial" w:cs="Arial" w:eastAsia="Arial"/>
          <w:b w:val="0"/>
          <w:sz w:val="22"/>
        </w:rPr>
        <w:t>Read alone, p equals 0.049 is under 0.05 and looks significant. Read in the battery, q equals 0.056 is over the line and is not a discovery. Same number, honest reading changes once you account for the other seven tests.</w:t>
      </w:r>
    </w:p>
    <w:p>
      <w:pPr>
        <w:spacing w:after="60" w:before="200" w:line="252" w:lineRule="auto"/>
      </w:pPr>
      <w:r>
        <w:rPr>
          <w:rFonts w:ascii="Arial" w:hAnsi="Arial" w:cs="Arial" w:eastAsia="Arial"/>
          <w:b/>
          <w:color w:val="1F4E79"/>
          <w:sz w:val="24"/>
        </w:rPr>
        <w:t xml:space="preserve">23:00  </w:t>
      </w:r>
      <w:r>
        <w:rPr>
          <w:rFonts w:ascii="Arial" w:hAnsi="Arial" w:cs="Arial" w:eastAsia="Arial"/>
          <w:b/>
          <w:color w:val="1F4E79"/>
          <w:sz w:val="24"/>
        </w:rPr>
        <w:t>Module 7 · cross-domain reading</w:t>
      </w:r>
    </w:p>
    <w:p>
      <w:pPr>
        <w:spacing w:after="60" w:before="0" w:line="252" w:lineRule="auto"/>
      </w:pPr>
      <w:r>
        <w:rPr>
          <w:rFonts w:ascii="Arial" w:hAnsi="Arial" w:cs="Arial" w:eastAsia="Arial"/>
          <w:b w:val="0"/>
          <w:color w:val="8A4B08"/>
          <w:sz w:val="19"/>
        </w:rPr>
        <w:t>&gt; Slides 11-12.</w:t>
      </w:r>
    </w:p>
    <w:p>
      <w:pPr>
        <w:spacing w:after="100" w:before="0" w:line="252" w:lineRule="auto"/>
      </w:pPr>
      <w:r>
        <w:rPr>
          <w:rFonts w:ascii="Arial" w:hAnsi="Arial" w:cs="Arial" w:eastAsia="Arial"/>
          <w:b w:val="0"/>
          <w:sz w:val="22"/>
        </w:rPr>
        <w:t>Step back. The six survivors span two INDEPENDENT orderings - the mushaf order and the revelation order both give significant contiguity - and all three pages plus the Signal and Biology structure tests. Structure that holds across independent readings and across domains is far harder to explain away than any single result. That is the real strength of the capstone: it is not one striking p, it is a coherent, multi-domain pattern that survives one joint correction.</w:t>
      </w:r>
    </w:p>
    <w:p>
      <w:pPr>
        <w:spacing w:after="60" w:before="200" w:line="252" w:lineRule="auto"/>
      </w:pPr>
      <w:r>
        <w:rPr>
          <w:rFonts w:ascii="Arial" w:hAnsi="Arial" w:cs="Arial" w:eastAsia="Arial"/>
          <w:b/>
          <w:color w:val="1F4E79"/>
          <w:sz w:val="24"/>
        </w:rPr>
        <w:t xml:space="preserve">27:00  </w:t>
      </w:r>
      <w:r>
        <w:rPr>
          <w:rFonts w:ascii="Arial" w:hAnsi="Arial" w:cs="Arial" w:eastAsia="Arial"/>
          <w:b/>
          <w:color w:val="1F4E79"/>
          <w:sz w:val="24"/>
        </w:rPr>
        <w:t>Module 8 · synthesis, audit, disclaimer</w:t>
      </w:r>
    </w:p>
    <w:p>
      <w:pPr>
        <w:spacing w:after="60" w:before="0" w:line="252" w:lineRule="auto"/>
      </w:pPr>
      <w:r>
        <w:rPr>
          <w:rFonts w:ascii="Arial" w:hAnsi="Arial" w:cs="Arial" w:eastAsia="Arial"/>
          <w:b w:val="0"/>
          <w:color w:val="8A4B08"/>
          <w:sz w:val="19"/>
        </w:rPr>
        <w:t>&gt; Slides 13-14.</w:t>
      </w:r>
    </w:p>
    <w:p>
      <w:pPr>
        <w:spacing w:after="100" w:before="0" w:line="252" w:lineRule="auto"/>
      </w:pPr>
      <w:r>
        <w:rPr>
          <w:rFonts w:ascii="Arial" w:hAnsi="Arial" w:cs="Arial" w:eastAsia="Arial"/>
          <w:b w:val="0"/>
          <w:sz w:val="22"/>
        </w:rPr>
        <w:t>The verdict: under one Benjamini-Hochberg correction the Two Books structure is robust - six of eight, one per domain, all q at or below 0.0067 - while the borderline theme claim is correctly excluded. And the caveat that keeps us honest, stated plainly: FDR controls for MULTIPLICITY, not for the sura-length confound that several of these tests share. Surviving the correction means a result is reproducible - it does NOT make it a proof of design or intent.</w:t>
      </w:r>
    </w:p>
    <w:p>
      <w:pPr>
        <w:spacing w:after="60" w:before="0" w:line="252" w:lineRule="auto"/>
      </w:pPr>
      <w:r>
        <w:rPr>
          <w:rFonts w:ascii="Arial" w:hAnsi="Arial" w:cs="Arial" w:eastAsia="Arial"/>
          <w:b w:val="0"/>
          <w:color w:val="8A4B08"/>
          <w:sz w:val="19"/>
        </w:rPr>
        <w:t>&gt; Slide 14 - say verbatim.</w:t>
      </w:r>
    </w:p>
    <w:p>
      <w:pPr>
        <w:spacing w:after="100" w:before="0" w:line="252" w:lineRule="auto"/>
      </w:pPr>
      <w:r>
        <w:rPr>
          <w:rFonts w:ascii="Arial" w:hAnsi="Arial" w:cs="Arial" w:eastAsia="Arial"/>
          <w:b w:val="0"/>
          <w:sz w:val="22"/>
        </w:rPr>
        <w:t>So we do not claim a miracle. We claim something smaller and sturdier: read together and corrected for multiplicity, the corpus shows real, reproducible, multi-domain structure - and we have flagged exactly what the method cannot rule out.</w:t>
      </w:r>
    </w:p>
    <w:p>
      <w:pPr>
        <w:spacing w:after="60" w:before="200" w:line="252" w:lineRule="auto"/>
      </w:pPr>
      <w:r>
        <w:rPr>
          <w:rFonts w:ascii="Arial" w:hAnsi="Arial" w:cs="Arial" w:eastAsia="Arial"/>
          <w:b/>
          <w:color w:val="1F4E79"/>
          <w:sz w:val="24"/>
        </w:rPr>
        <w:t xml:space="preserve">30:00  </w:t>
      </w:r>
      <w:r>
        <w:rPr>
          <w:rFonts w:ascii="Arial" w:hAnsi="Arial" w:cs="Arial" w:eastAsia="Arial"/>
          <w:b/>
          <w:color w:val="1F4E79"/>
          <w:sz w:val="24"/>
        </w:rPr>
        <w:t>Close</w:t>
      </w:r>
    </w:p>
    <w:p>
      <w:pPr>
        <w:spacing w:after="60" w:before="0" w:line="252" w:lineRule="auto"/>
      </w:pPr>
      <w:r>
        <w:rPr>
          <w:rFonts w:ascii="Arial" w:hAnsi="Arial" w:cs="Arial" w:eastAsia="Arial"/>
          <w:b w:val="0"/>
          <w:color w:val="8A4B08"/>
          <w:sz w:val="19"/>
        </w:rPr>
        <w:t>&gt; Slides 15-16.</w:t>
      </w:r>
    </w:p>
    <w:p>
      <w:pPr>
        <w:spacing w:after="100" w:before="0" w:line="252" w:lineRule="auto"/>
      </w:pPr>
      <w:r>
        <w:rPr>
          <w:rFonts w:ascii="Arial" w:hAnsi="Arial" w:cs="Arial" w:eastAsia="Arial"/>
          <w:b w:val="0"/>
          <w:sz w:val="22"/>
        </w:rPr>
        <w:t>Quick reference is on slide 15. To close: this is where the Two Books series lands - one corrected dashboard, six robust discoveries, the borderline claim set aside, and every q-value reproducible live on the Global FDR page. Anyone can re-run the whole battery from Book6 and get these same numbers. That is the discipline the whole project was built for.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Two Books · FDR Summary — Instructor Script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