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Introduction · app-driven · the digitization move (no single root yet)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 — Digitize the worked verse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the app, enter 112:1 and select the ROOT-frequency channel (the anchor). Record the root vector and identify the peak and valley roots by index.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 — Switch the channel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For the SAME verse, switch to the root-length channel. Write the new vector. In one sentence, say how its shape differs from the frequency signal — and why that is expected.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 — Read a length distribution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From the app’s corpus view, read the ayah-length histogram. State the median length and name the single longest ayah (give its reference). Is the distribution symmetric or heavy-tailed?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 — The creation mirror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Name one physical 1-D signal (e.g., ECG, a day of temperatures) and state, roughly, how many samples it has. What makes it the ‘same mathematical object’ as an ayah-vector?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 — Fill in the dictionary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Complete the ayah↔signal equivalence: root-token = ____ ; reading order = ____ ; number of root-tokens = ____ ; a root’s frequency = ____ 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 — Make it falsifiable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State the claim ‘different channels give different signals’ as a falsifiable test: what single observation would prove it FALSE?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7 — The null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Even on the root anchor, random verse-vectors correlate (mean r ≈ 0.04; surface 0.18). In two sentences, explain why this means a ‘striking’ similarity must beat a Monte-Carlo null before we believe it.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is GAINED and what is LOST when a verse is digitized into a vector? Why is the vector a lens rather than a replacement for the text?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 Introduction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