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3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Vectorization Schemes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What is the anchor channel and why?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Give 1:1’s root-frequency vector.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Why is root length ≈ flat?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Nominal, ordinal, ratio — classify root frequency.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Two encodings for nominal roots?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Why declare + normalize a channel first?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What does TTR 0.15→1.0 across sūras show?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One thing channels do NOT give?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L3 Vectorization Schemes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