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4 — The Waveform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read a verse as a waveform — amplitude, peak, trough, dynamic range — and see repetition as a repeated shape. Worked example: 94:5 فَإِنَّ مَعَ الْعُسْرِ يُسْرًا and 94:6 إِنَّ مَعَ الْعُسْرِ يُسْرًا. Key result: 94:5 and 94:6 have nearly identical root waveforms — a real, measurable repetition (مع العسر يسرا).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94:5 فَإِنَّ مَعَ الْعُسْرِ يُسْرًا and 94:6 إِنَّ مَعَ الْعُسْرِ يُسْرًا.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94:5 and 94:6 have nearly identical root waveforms — a real, measurable repetition (مع العسر يسرا).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94:5.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L4 The Waveform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