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5 — Exercise · Answer Key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Model answers · figures from Book6.xlsx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One root = one sample; coarsen by dropping/binning roots.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 detail lost when amplitudes are rounded to a finite set of levels.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Need ≥2 samples per cycle; period-2 is right at the limit — finer sampling is safer.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Under-sampling makes a fast pattern look slow — an artifact of the rate, e.g. coarse root-binning inventing a period.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Most verses are short; resolution is length-limited corpus-wide, not by one long example.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Sample above Nyquist for the structure sought; declare the rate; re-test finer.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strong answer names the feature, the transform, and the gate most likely to kill it (usually the natural-language baseline or the read-back).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L5 Sampling &amp; Quantization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