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5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Sampling rate and bit-depth (quantization levels).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One root.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Loss from rounding amplitude to levels.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≥2 samples per cycle.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A fast pattern masquerading as slow from under-sampling.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7 (quartiles 4/7/11/20).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Sample above Nyquist; declare the rate.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ADC in audio/ECG; CD = 44.1 kHz × 16 bit.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L5 Sampling &amp; Quantization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