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8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figures from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How well a signal matches a shifted copy of itself at each lag.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The pattern repeats every 2 verses — a period-2 refrain.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Refrain lands on non-refrain when shifted by 1 — anti-phase alternation.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Shuffle verse order; the lag-2 peak collapses → the period is real.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Exact-verse repetition 7.1% (Qur’an) vs 0.81% (random Arabic), ~8.8×, p≈0.03.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Periodicity is scanned corpus-wide, not only in Ar-Raḥmān.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strong answer names the feature, the transform, and the gate most likely to kill it (usually the natural-language baseline or the read-back).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L8 Autocorrelation &amp; Periodicity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