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9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Build sūra-55 refrain indicator.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FFT; read the dominant line (f≈0.49).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Confirm period ≈2.05 vs autocorrelation.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Phase-randomize to null-test.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refrain indicator’s spectrum peaks at f≈0.49 → period ≈ 2.05, matching the lag-2 autocorrelation.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L9 Fourier &amp; the Spectrum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