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10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Dominant Frequencies &amp; Rhythm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peak-picking?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Define fundamental and harmonics.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Al-Fātiḥa’s spectrum low-resolution?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may you claim from it, and not?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Where does confident rhythm come from?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 you null-test a rhythm peak?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L10 Dominant Frequencies &amp; Rhythm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