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11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Load 2:282; apply low-pass.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Switch to high-pass (texture).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Sweep the cutoff; reconstruct.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across verse lengths.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low-pass keeps the debt verse’s trend; high-pass keeps its texture; low+high reconstruct the original.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L11 Filtering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