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13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Magnitude (length).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Different-length sequences.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≈0.58.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0.51.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All pairwise similarities.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Most pairs ~0.5 already.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7. </w:t>
      </w:r>
      <w:r>
        <w:rPr>
          <w:rFonts w:ascii="Arial" w:hAnsi="Arial" w:cs="Arial" w:eastAsia="Arial"/>
          <w:b w:val="0"/>
          <w:sz w:val="22"/>
        </w:rPr>
        <w:t>Embeddings/PCA/clustering.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8. </w:t>
      </w:r>
      <w:r>
        <w:rPr>
          <w:rFonts w:ascii="Arial" w:hAnsi="Arial" w:cs="Arial" w:eastAsia="Arial"/>
          <w:b w:val="0"/>
          <w:sz w:val="22"/>
        </w:rPr>
        <w:t>Search ranking; BLAST; speech DTW.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L13 Distance &amp; Similarity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