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17 — App &amp; Plot Guide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Using the app on the root anchor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Live app tasks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Pick any āyah; root channel.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Apply a transform.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Audit: null, baseline, read-back.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Compare to corpus statistics.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Key result to reproduce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digitize → transform → beat null + random Arabic → read back; most candidates die, the survivors (refrains, period-2, رحم≈غفر) are real.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Tip: </w:t>
      </w:r>
      <w:r>
        <w:rPr>
          <w:rFonts w:ascii="Arial" w:hAnsi="Arial" w:cs="Arial" w:eastAsia="Arial"/>
          <w:b w:val="0"/>
          <w:color w:val="1F4E79"/>
          <w:sz w:val="22"/>
        </w:rPr>
        <w:t>examples illustrate; always validate on the whole corpus (null + natural-language baseline) and read back to the roots/text.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L17 Synthesis &amp; Capstone · App &amp; Plot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