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17 — Exercise · Answer Key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Model answers · figures from Book6.xlsx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1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[381, 2848, 339, 339] (سمو·ءله·رحم·رحم).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2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Smoothing (trend), entropy (variety), embedding (رحم≈غفر).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3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verify → null → baseline → FDR → read-back (+ scale rule).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4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Refrains 7.1% vs 0.81%; or Ar-Raḥmān period-2; or رحم↔غفر.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5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Hidden ‘scientific miracles,’ or that meaning lives in the numbers.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6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Highest semantic power; cleaner null (mean r 0.04 vs 0.18 surface).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Reflection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A strong answer names the feature, the transform, and the gate most likely to kill it (usually the natural-language baseline or the read-back).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L17 Synthesis &amp; Capstone · Exercise — Answer Key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