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Midterm Exam — Lectures 1–8</w:t>
      </w:r>
    </w:p>
    <w:p>
      <w:pPr>
        <w:spacing w:after="80" w:before="0"/>
      </w:pPr>
      <w:r>
        <w:rPr>
          <w:rFonts w:ascii="Arial" w:hAnsi="Arial" w:cs="Arial" w:eastAsia="Arial"/>
          <w:b/>
          <w:color w:val="0E6E63"/>
          <w:sz w:val="24"/>
        </w:rPr>
        <w:t>Foundations + the signal in time · 16 questions</w:t>
      </w:r>
    </w:p>
    <w:p>
      <w:pPr>
        <w:spacing w:after="160" w:before="0"/>
      </w:pPr>
      <w:r>
        <w:rPr>
          <w:rFonts w:ascii="Arial" w:hAnsi="Arial" w:cs="Arial" w:eastAsia="Arial"/>
          <w:b w:val="0"/>
          <w:sz w:val="22"/>
        </w:rPr>
        <w:t>Anchor = root (ریشه). All figures from Book6.xlsx (6,236 āyāt). Answer concisely; cite the real number where asked.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1. </w:t>
      </w:r>
      <w:r>
        <w:rPr>
          <w:rFonts w:ascii="Arial" w:hAnsi="Arial" w:cs="Arial" w:eastAsia="Arial"/>
          <w:b w:val="0"/>
          <w:sz w:val="22"/>
        </w:rPr>
        <w:t>State the project anchor and two reasons for it.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2. </w:t>
      </w:r>
      <w:r>
        <w:rPr>
          <w:rFonts w:ascii="Arial" w:hAnsi="Arial" w:cs="Arial" w:eastAsia="Arial"/>
          <w:b w:val="0"/>
          <w:sz w:val="22"/>
        </w:rPr>
        <w:t>Give the root-frequency vector of 112:1 and explain its length.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3. </w:t>
      </w:r>
      <w:r>
        <w:rPr>
          <w:rFonts w:ascii="Arial" w:hAnsi="Arial" w:cs="Arial" w:eastAsia="Arial"/>
          <w:b w:val="0"/>
          <w:sz w:val="22"/>
        </w:rPr>
        <w:t>Define verify vs validate.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4. </w:t>
      </w:r>
      <w:r>
        <w:rPr>
          <w:rFonts w:ascii="Arial" w:hAnsi="Arial" w:cs="Arial" w:eastAsia="Arial"/>
          <w:b w:val="0"/>
          <w:sz w:val="22"/>
        </w:rPr>
        <w:t>Why is a shuffle null too weak for language data; what replaces it?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5. </w:t>
      </w:r>
      <w:r>
        <w:rPr>
          <w:rFonts w:ascii="Arial" w:hAnsi="Arial" w:cs="Arial" w:eastAsia="Arial"/>
          <w:b w:val="0"/>
          <w:sz w:val="22"/>
        </w:rPr>
        <w:t>Quote the refrain result and its baseline.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6. </w:t>
      </w:r>
      <w:r>
        <w:rPr>
          <w:rFonts w:ascii="Arial" w:hAnsi="Arial" w:cs="Arial" w:eastAsia="Arial"/>
          <w:b w:val="0"/>
          <w:sz w:val="22"/>
        </w:rPr>
        <w:t>Explain why we SAMPLE the null.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7. </w:t>
      </w:r>
      <w:r>
        <w:rPr>
          <w:rFonts w:ascii="Arial" w:hAnsi="Arial" w:cs="Arial" w:eastAsia="Arial"/>
          <w:b w:val="0"/>
          <w:sz w:val="22"/>
        </w:rPr>
        <w:t>400 random channels give 18 ‘significant’ at p&lt;.05. Interpret with FDR.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8. </w:t>
      </w:r>
      <w:r>
        <w:rPr>
          <w:rFonts w:ascii="Arial" w:hAnsi="Arial" w:cs="Arial" w:eastAsia="Arial"/>
          <w:b w:val="0"/>
          <w:sz w:val="22"/>
        </w:rPr>
        <w:t>State the scale rule with its evidence.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9. </w:t>
      </w:r>
      <w:r>
        <w:rPr>
          <w:rFonts w:ascii="Arial" w:hAnsi="Arial" w:cs="Arial" w:eastAsia="Arial"/>
          <w:b w:val="0"/>
          <w:sz w:val="22"/>
        </w:rPr>
        <w:t>Name the five vectorization channels; which is nominal?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10. </w:t>
      </w:r>
      <w:r>
        <w:rPr>
          <w:rFonts w:ascii="Arial" w:hAnsi="Arial" w:cs="Arial" w:eastAsia="Arial"/>
          <w:b w:val="0"/>
          <w:sz w:val="22"/>
        </w:rPr>
        <w:t>Why do 94:5 and 94:6 share a waveform?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11. </w:t>
      </w:r>
      <w:r>
        <w:rPr>
          <w:rFonts w:ascii="Arial" w:hAnsi="Arial" w:cs="Arial" w:eastAsia="Arial"/>
          <w:b w:val="0"/>
          <w:sz w:val="22"/>
        </w:rPr>
        <w:t>Define dynamic range and zero-crossings.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12. </w:t>
      </w:r>
      <w:r>
        <w:rPr>
          <w:rFonts w:ascii="Arial" w:hAnsi="Arial" w:cs="Arial" w:eastAsia="Arial"/>
          <w:b w:val="0"/>
          <w:sz w:val="22"/>
        </w:rPr>
        <w:t>Nyquist and aliasing — define each.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13. </w:t>
      </w:r>
      <w:r>
        <w:rPr>
          <w:rFonts w:ascii="Arial" w:hAnsi="Arial" w:cs="Arial" w:eastAsia="Arial"/>
          <w:b w:val="0"/>
          <w:sz w:val="22"/>
        </w:rPr>
        <w:t>Moving average vs first difference.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14. </w:t>
      </w:r>
      <w:r>
        <w:rPr>
          <w:rFonts w:ascii="Arial" w:hAnsi="Arial" w:cs="Arial" w:eastAsia="Arial"/>
          <w:b w:val="0"/>
          <w:sz w:val="22"/>
        </w:rPr>
        <w:t>Convolution and impulse response.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15. </w:t>
      </w:r>
      <w:r>
        <w:rPr>
          <w:rFonts w:ascii="Arial" w:hAnsi="Arial" w:cs="Arial" w:eastAsia="Arial"/>
          <w:b w:val="0"/>
          <w:sz w:val="22"/>
        </w:rPr>
        <w:t>Ar-Raḥmān: state the period and how it is validated.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16. </w:t>
      </w:r>
      <w:r>
        <w:rPr>
          <w:rFonts w:ascii="Arial" w:hAnsi="Arial" w:cs="Arial" w:eastAsia="Arial"/>
          <w:b w:val="0"/>
          <w:sz w:val="22"/>
        </w:rPr>
        <w:t>List the six validation gates.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Midterm Exam — Lectures 1–8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