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Midterm Exam · Answer Key — Lectures 1–8</w:t>
      </w:r>
    </w:p>
    <w:p>
      <w:pPr>
        <w:spacing w:after="80" w:before="0"/>
      </w:pPr>
      <w:r>
        <w:rPr>
          <w:rFonts w:ascii="Arial" w:hAnsi="Arial" w:cs="Arial" w:eastAsia="Arial"/>
          <w:b/>
          <w:color w:val="0E6E63"/>
          <w:sz w:val="24"/>
        </w:rPr>
        <w:t>Foundations + the signal in time · 16 questions</w:t>
      </w:r>
    </w:p>
    <w:p>
      <w:pPr>
        <w:spacing w:after="160" w:before="0"/>
      </w:pPr>
      <w:r>
        <w:rPr>
          <w:rFonts w:ascii="Arial" w:hAnsi="Arial" w:cs="Arial" w:eastAsia="Arial"/>
          <w:b w:val="0"/>
          <w:sz w:val="22"/>
        </w:rPr>
        <w:t>Anchor = root (ریشه). All figures from Book6.xlsx (6,236 āyāt). Answer concisely; cite the real number where asked.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State the project anchor and two reasons for it.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The ROOT (ریشه): highest semantic power (NLP stem/lemma; biology root↔codon) and a cleaner null (mean pairwise r 0.04 vs 0.18 surface).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Give the root-frequency vector of 112:1 and explain its length.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قول·ءله·وحد → [1722, 2848, 153]; 3 samples because هو (pronoun) has no root.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Define verify vs validate.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Verify = the number is computed correctly; validate = the pattern is real (beats null, baseline, re-test).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Why is a shuffle null too weak for language data; what replaces it?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Generic features (Zipf, function words) beat a shuffle anyway; add a length/Zipf-matched natural-language baseline.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Quote the refrain result and its baseline.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Exact root-verse repetition 7.1% (Qur’an) vs 0.81% (random Arabic), ~8.8×, p≈0.03.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Explain why we SAMPLE the null.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The configuration space (~10^N) cannot be enumerated; Monte-Carlo draws a large random sample.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400 random channels give 18 ‘significant’ at p&lt;.05. Interpret with FDR.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~5% are false positives by chance; Benjamini-Hochberg FDR removes all 18 — none were real.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State the scale rule with its evidence.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Short signals are unstable (lag-1 autocorr std 0.48 at n≈4 → 0.09 at n≈60); length-hungry tools run at sūra/corpus scale.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9. </w:t>
      </w:r>
      <w:r>
        <w:rPr>
          <w:rFonts w:ascii="Arial" w:hAnsi="Arial" w:cs="Arial" w:eastAsia="Arial"/>
          <w:b w:val="0"/>
          <w:sz w:val="22"/>
        </w:rPr>
        <w:t>Name the five vectorization channels; which is nominal?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Root frequency, root length, surface form, morphology, embedding; root IDENTITY is nominal (encode before arithmetic).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10. </w:t>
      </w:r>
      <w:r>
        <w:rPr>
          <w:rFonts w:ascii="Arial" w:hAnsi="Arial" w:cs="Arial" w:eastAsia="Arial"/>
          <w:b w:val="0"/>
          <w:sz w:val="22"/>
        </w:rPr>
        <w:t>Why do 94:5 and 94:6 share a waveform?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They differ only by فَ — same roots, same root-frequency shape: a real repetition.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11. </w:t>
      </w:r>
      <w:r>
        <w:rPr>
          <w:rFonts w:ascii="Arial" w:hAnsi="Arial" w:cs="Arial" w:eastAsia="Arial"/>
          <w:b w:val="0"/>
          <w:sz w:val="22"/>
        </w:rPr>
        <w:t>Define dynamic range and zero-crossings.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Dynamic range = peak − trough amplitude; zero-crossings = how often the centred signal crosses zero.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12. </w:t>
      </w:r>
      <w:r>
        <w:rPr>
          <w:rFonts w:ascii="Arial" w:hAnsi="Arial" w:cs="Arial" w:eastAsia="Arial"/>
          <w:b w:val="0"/>
          <w:sz w:val="22"/>
        </w:rPr>
        <w:t>Nyquist and aliasing — define each.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Nyquist: ≥2 samples per cycle to capture a pattern; aliasing: under-sampling makes a fast pattern look slow (a rate artifact).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13. </w:t>
      </w:r>
      <w:r>
        <w:rPr>
          <w:rFonts w:ascii="Arial" w:hAnsi="Arial" w:cs="Arial" w:eastAsia="Arial"/>
          <w:b w:val="0"/>
          <w:sz w:val="22"/>
        </w:rPr>
        <w:t>Moving average vs first difference.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Moving average = low-pass (trend); first difference = discrete derivative (change/high-pass).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14. </w:t>
      </w:r>
      <w:r>
        <w:rPr>
          <w:rFonts w:ascii="Arial" w:hAnsi="Arial" w:cs="Arial" w:eastAsia="Arial"/>
          <w:b w:val="0"/>
          <w:sz w:val="22"/>
        </w:rPr>
        <w:t>Convolution and impulse response.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Convolution slides a kernel (weighted sum of neighbours); the impulse response equals the kernel for an LTI system.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15. </w:t>
      </w:r>
      <w:r>
        <w:rPr>
          <w:rFonts w:ascii="Arial" w:hAnsi="Arial" w:cs="Arial" w:eastAsia="Arial"/>
          <w:b w:val="0"/>
          <w:sz w:val="22"/>
        </w:rPr>
        <w:t>Ar-Raḥmān: state the period and how it is validated.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Period 2 (lag-2 autocorrelation +0.75); validated by shuffling verse order (peak collapses) and the baseline (7.1% vs 0.81%).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16. </w:t>
      </w:r>
      <w:r>
        <w:rPr>
          <w:rFonts w:ascii="Arial" w:hAnsi="Arial" w:cs="Arial" w:eastAsia="Arial"/>
          <w:b w:val="0"/>
          <w:sz w:val="22"/>
        </w:rPr>
        <w:t>List the six validation gates.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verify → sampled null → natural-language baseline → multiple-comparison correction (FDR) → read-back → (scale rule).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Midterm Exam · Answer Key — Lectures 1–8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