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Frequency &amp; Density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Lecture notes (outline). “From Frequency to Structure.” Every value computed from Book6 via the Quran Root Explorer.</w:t>
      </w:r>
    </w:p>
    <w:p>
      <w:pPr>
        <w:pStyle w:val="Heading1"/>
      </w:pPr>
      <w:r>
        <w:rPr>
          <w:rFonts w:ascii="Arial" w:cs="Arial" w:eastAsia="Arial" w:hAnsi="Arial"/>
        </w:rPr>
        <w:t xml:space="preserve">1.  Session goal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Measure how often a root appears — and read that measure honestly.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Separate computed fact from interpretation from week 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Roots this week:  </w:t>
      </w:r>
      <w:r>
        <w:rPr>
          <w:rFonts w:ascii="Arial" w:cs="Arial" w:eastAsia="Arial" w:hAnsi="Arial"/>
        </w:rPr>
        <w:t xml:space="preserve">ظلم، نفس، هدي، عدل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2.  What we measure</w:t>
      </w:r>
    </w:p>
    <w:p>
      <w:pPr>
        <w:pStyle w:val="Heading2"/>
      </w:pPr>
      <w:r>
        <w:rPr>
          <w:rFonts w:ascii="Arial" w:cs="Arial" w:eastAsia="Arial" w:hAnsi="Arial"/>
        </w:rPr>
        <w:t xml:space="preserve">Frequency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Frequency = how often a root occurs in the corpus.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Ayah-frequency — counted once per ayah (document frequency); the app’s default.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Term-frequency — every token counted, including repeats inside one ayah.</w:t>
      </w:r>
    </w:p>
    <w:p>
      <w:pPr>
        <w:pStyle w:val="Heading2"/>
      </w:pPr>
      <w:r>
        <w:rPr>
          <w:rFonts w:ascii="Arial" w:cs="Arial" w:eastAsia="Arial" w:hAnsi="Arial"/>
        </w:rPr>
        <w:t xml:space="preserve">Density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Density = roots per unit of 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 ayah — distinct roots in a verse (verse “thickness”).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 surah — hits per 1000 ayahs of that surah (size-normalized).</w:t>
      </w:r>
    </w:p>
    <w:p>
      <w:pPr>
        <w:pStyle w:val="Heading1"/>
      </w:pPr>
      <w:r>
        <w:rPr>
          <w:rFonts w:ascii="Arial" w:cs="Arial" w:eastAsia="Arial" w:hAnsi="Arial"/>
        </w:rPr>
        <w:t xml:space="preserve">3.  Why raw counts mislead — the core unlearning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Long surahs accrue more hits just by length, not by emphasis.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Raw frequency tracks surah size (Fig 1, panel 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Fix 1 — rate per 1000 ayahs: comparable across the corpus (share of verses).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Fix 1b — rate per 1000 ROOTS: ayahs vary in size, so also divide by total root-tokens (51,024) — the size-true rate.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e.g.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leads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per-ayah (46.5 &gt; 43.0) but trails per-root (6.17 &lt; 6.19) — the ranking flips.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Fix 2 — density per surah: reveals the true “home.”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Fix 3 — support floor: ignore micro-surahs that spike density.</w:t>
      </w:r>
    </w:p>
    <w:p>
      <w:pPr>
        <w:pStyle w:val="Heading1"/>
      </w:pPr>
      <w:r>
        <w:rPr>
          <w:rFonts w:ascii="Arial" w:cs="Arial" w:eastAsia="Arial" w:hAnsi="Arial"/>
        </w:rPr>
        <w:t xml:space="preserve">4.  What the count gives — and what it does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Gives: salience, comparability (once normalized), spread vs concentration.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Does not give: context, word order, syntax.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Does not give: part of speech or sense — the root collapses all of them.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e.g. </w:t>
      </w:r>
      <w:r>
        <w:rPr>
          <w:rFonts w:ascii="Arial" w:cs="Arial" w:eastAsia="Arial" w:hAnsi="Arial"/>
        </w:rPr>
        <w:t xml:space="preserve">علم</w:t>
      </w:r>
      <w:r>
        <w:rPr>
          <w:rFonts w:ascii="Arial" w:cs="Arial" w:eastAsia="Arial" w:hAnsi="Arial"/>
        </w:rPr>
        <w:t xml:space="preserve"> yields a verb, a noun, and a participle — one single root.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Frequency ≠ importance; it is a first question, not an answer.</w:t>
      </w:r>
    </w:p>
    <w:p>
      <w:pPr>
        <w:pStyle w:val="Heading1"/>
      </w:pPr>
      <w:r>
        <w:rPr>
          <w:rFonts w:ascii="Arial" w:cs="Arial" w:eastAsia="Arial" w:hAnsi="Arial"/>
        </w:rPr>
        <w:t xml:space="preserve">5.  Concentration &amp; spread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Breadth — how many of 114 surahs the root touches.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Gini — 0 = perfectly even, 1 = all in one surah.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Top-3 share — % of a root’s hits in its three busiest surahs.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 Figure 1 — Frequency aspects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fig1_frequency.png" descr="Week 1 figure" title="fig1_frequ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1. Frequency: what it reveals and where it misleads.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[norm] two rates — per 1000 ayahs (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46.5) and per 1000 roots (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6.17, size-true).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[−] Raw count rises with surah length (log–log scatter).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[−] Ayah-frequency hides repeats —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: 268 ayahs but 316 tokens.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[ctx] Frequency is long-tailed across all 1,701 roots.</w:t>
      </w:r>
    </w:p>
    <w:p>
      <w:pPr>
        <w:pStyle w:val="Heading1"/>
      </w:pPr>
      <w:r>
        <w:rPr>
          <w:rFonts w:ascii="Arial" w:cs="Arial" w:eastAsia="Arial" w:hAnsi="Arial"/>
        </w:rPr>
        <w:t xml:space="preserve">7.  Figure 2 — Density aspects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fig2_density.png" descr="Week 1 figure" title="fig2_den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2. Density: what it reveals and where it misleads.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[−] Tiny surahs inflate density → the support floor exists for this reason.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[+] Host-verse thickness: do these roots sit in dense or sparse verses?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[±] The “home” surah flips between raw count and density.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[asp] A few surahs carry most of a root’s weight.</w:t>
      </w:r>
    </w:p>
    <w:p>
      <w:pPr>
        <w:pStyle w:val="Heading1"/>
      </w:pPr>
      <w:r>
        <w:rPr>
          <w:rFonts w:ascii="Arial" w:cs="Arial" w:eastAsia="Arial" w:hAnsi="Arial"/>
        </w:rPr>
        <w:t xml:space="preserve">8.  Figure 3 — Concentration &amp; spread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fig3_concentration.png" descr="Week 1 figure" title="fig3_concent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 Concentration and spread across surahs.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Lorenz / Gini — </w:t>
      </w:r>
      <w:r>
        <w:rPr>
          <w:rFonts w:ascii="Arial" w:cs="Arial" w:eastAsia="Arial" w:hAnsi="Arial"/>
        </w:rPr>
        <w:t xml:space="preserve">عدل</w:t>
      </w:r>
      <w:r>
        <w:rPr>
          <w:rFonts w:ascii="Arial" w:cs="Arial" w:eastAsia="Arial" w:hAnsi="Arial"/>
        </w:rPr>
        <w:t xml:space="preserve"> is the most concentrated (g = 0.935).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Breadth —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59, </w:t>
      </w:r>
      <w:r>
        <w:rPr>
          <w:rFonts w:ascii="Arial" w:cs="Arial" w:eastAsia="Arial" w:hAnsi="Arial"/>
        </w:rPr>
        <w:t xml:space="preserve">نفس</w:t>
      </w:r>
      <w:r>
        <w:rPr>
          <w:rFonts w:ascii="Arial" w:cs="Arial" w:eastAsia="Arial" w:hAnsi="Arial"/>
        </w:rPr>
        <w:t xml:space="preserve"> 63,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62, </w:t>
      </w:r>
      <w:r>
        <w:rPr>
          <w:rFonts w:ascii="Arial" w:cs="Arial" w:eastAsia="Arial" w:hAnsi="Arial"/>
        </w:rPr>
        <w:t xml:space="preserve">عدل</w:t>
      </w:r>
      <w:r>
        <w:rPr>
          <w:rFonts w:ascii="Arial" w:cs="Arial" w:eastAsia="Arial" w:hAnsi="Arial"/>
        </w:rPr>
        <w:t xml:space="preserve"> 11 surahs.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Top-3 share — higher bar = more concentrated.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Heatmap — where each root’s density lives across the mushaf.</w:t>
      </w:r>
    </w:p>
    <w:p>
      <w:pPr>
        <w:pStyle w:val="Heading1"/>
      </w:pPr>
      <w:r>
        <w:rPr>
          <w:rFonts w:ascii="Arial" w:cs="Arial" w:eastAsia="Arial" w:hAnsi="Arial"/>
        </w:rPr>
        <w:t xml:space="preserve">9.  The two-sentence reading (discipline)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Sentence 1 — one computed fact, with its normalization stated.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Sentence 2 — one labeled interpretation (“I read this as …”).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Never disguise interpretation as fact.</w:t>
      </w:r>
    </w:p>
    <w:p>
      <w:pPr>
        <w:pStyle w:val="Heading1"/>
      </w:pPr>
      <w:r>
        <w:rPr>
          <w:rFonts w:ascii="Arial" w:cs="Arial" w:eastAsia="Arial" w:hAnsi="Arial"/>
        </w:rPr>
        <w:t xml:space="preserve">10.  This week’s exercise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Retrieve your assigned root’s ayah-frequency; express it as a rate per 1000.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Find its density “home” surah (apply the support floor).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Submit one screenshot + a two-sentence reading the night before class.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Lecture Notes — Frequency &amp; Density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ed4bdb32b7e74b4c835f01596cb2678ac9c2d8d.png"/><Relationship Id="rId9" Type="http://schemas.openxmlformats.org/officeDocument/2006/relationships/image" Target="media/72a253a5e1ed8d600a92ba044f7c578595a7853c.png"/><Relationship Id="rId10" Type="http://schemas.openxmlformats.org/officeDocument/2006/relationships/image" Target="media/b3c733d001699f579bda283f93ec55dd23a2ee8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2026-05-29T00:12:40.948Z</dcterms:created>
  <dcterms:modified xsi:type="dcterms:W3CDTF">2026-05-29T00:12:40.949Z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