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Using the App &amp; Reading Every Distribution Plot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live walkthrough on one root (ظلم), theme: distribution &amp; concentration. Figures below are computed from Book6 — the same corpus the app analyzes — so your app screens will match them. Size-true rule: read density per 1,000 ROOT-TOKENS.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A — Walkthrough: ظلم, the distribution way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1.  Open the app and analyze the root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Go to https://quranproject-quran-root-explorer.hf.space/ , type ظلم, click Analyze.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result banner reads “290 ayahs matched.” Open the Per-Root Profile (left sidebar).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2.  Per-Root Profile — the headline metrics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Read the profile card: ظلم is named in 290 ayahs, spans 59 of the 114 surahs (its breadth), sits at the 98.6th percentile, and its concentration is top-3 share 21.7%, Gini 0.74. Crucially, its size-true home is Ibrahim — not al-Baqara.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ulm_profile_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Per-Root Profile metrics for ظلم (computed from Book6).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3.  The per-surah distribution chart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“Ayah hits per surah” chart shows one bar per surah. al-Baqara towers over the rest — but that height is mostly surah length, not density. This is the length confound in a picture.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68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ulm_ayah_hits_per_sur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Ayah hits per surah for ظلم — al-Baqara is tallest only because it is the longest surah.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Read it correctly:  </w:t>
      </w:r>
      <w:r>
        <w:rPr>
          <w:rFonts w:ascii="Arial" w:hAnsi="Arial" w:cs="Arial" w:eastAsia="Arial"/>
          <w:b w:val="0"/>
          <w:sz w:val="22"/>
        </w:rPr>
        <w:t>the raw tallest bar (al-Baqara) is NOT the home. Normalize each surah by its root-tokens. For ظلم, the size-true home is Ibrahim at 15.8 per 1,000 root-tokens; al-Baqara is only 7.8.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4.  Concentration — top-3 share and Gini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Read how unevenly the bars fall. For ظلم the three busiest surahs hold 21.7% of its ayahs and the Gini is 0.74 — moderately concentrated. The Lorenz curve makes concentration visible: the harder it bows, the more pooled.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135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en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13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Lorenz curves: رشد concentrated (Gini 0.95) vs كفر spread (Gini 0.69).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B — Computing the size-true home (the key skill)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Surah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ظلم tokens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surah root-tokens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per 1,000 root-tokens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al-Baqara (raw busiest)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31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3,966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7.8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Ibrahim (size-true home)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568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15.8</w:t>
            </w:r>
          </w:p>
        </w:tc>
      </w:tr>
    </w:tbl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Divide each surah's root-tokens of ظلم by that surah's TOTAL root-tokens, ×1,000.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Apply the support floor: count ≥ 3 AND surah ≥ 30 root-tokens. Both pass → home = Ibrahim.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Never use raw hits, and never divide by ayah-count (ayahs vary in length too).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C — The cross-check rule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Every claim must be reproducible in the app and the per-1,000-root-tokens calculation.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Report one computed fact (with its size-true normalization + floor) + one labeled interpretation.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Using the App &amp; Reading the Distribution Plots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