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Week 2 — Instructor Lecture Script (Distribution &amp; Concentration)</w:t>
      </w:r>
    </w:p>
    <w:p>
      <w:pPr>
        <w:spacing w:after="160" w:before="0" w:line="252" w:lineRule="auto"/>
      </w:pPr>
      <w:r>
        <w:rPr>
          <w:rFonts w:ascii="Arial" w:hAnsi="Arial" w:cs="Arial" w:eastAsia="Arial"/>
          <w:b w:val="0"/>
          <w:color w:val="555555"/>
          <w:sz w:val="19"/>
        </w:rPr>
        <w:t>Spoken script, ~45 minutes. Nine modules, each carrying the eight beats. Size-true rule throughout: normalize density to per 1,000 ROOT-TOKENS, never per ayah. ▸ lines are delivery cues. Time markers are cumulative. Every value computed from Book6.</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Module 0 · Opening &amp; recap</w:t>
      </w:r>
    </w:p>
    <w:p>
      <w:pPr>
        <w:spacing w:after="60" w:before="0" w:line="252" w:lineRule="auto"/>
      </w:pPr>
      <w:r>
        <w:rPr>
          <w:rFonts w:ascii="Arial" w:hAnsi="Arial" w:cs="Arial" w:eastAsia="Arial"/>
          <w:b w:val="0"/>
          <w:color w:val="8A4B08"/>
          <w:sz w:val="19"/>
        </w:rPr>
        <w:t>▸ Slides 1–2.</w:t>
      </w:r>
    </w:p>
    <w:p>
      <w:pPr>
        <w:spacing w:after="100" w:before="0" w:line="252" w:lineRule="auto"/>
      </w:pPr>
      <w:r>
        <w:rPr>
          <w:rFonts w:ascii="Arial" w:hAnsi="Arial" w:cs="Arial" w:eastAsia="Arial"/>
          <w:b w:val="0"/>
          <w:sz w:val="22"/>
        </w:rPr>
        <w:t>Last week we measured how much a root is named — frequency. ظلم, for instance, is named in 290 ayahs. But a total is silent about geography. Two roots can have nearly the same count and live completely differently — one woven through the whole Qur'an, the other pooled in a few surahs. So today's question is not how much, but where: where does a root sit across the 114 surahs, and how evenly is it spread? How much is not where — presence has a geography. Let's start with the simplest geographic question: in how many surahs does a root appear?</w:t>
      </w:r>
    </w:p>
    <w:p>
      <w:pPr>
        <w:spacing w:after="60" w:before="200" w:line="252" w:lineRule="auto"/>
      </w:pPr>
      <w:r>
        <w:rPr>
          <w:rFonts w:ascii="Arial" w:hAnsi="Arial" w:cs="Arial" w:eastAsia="Arial"/>
          <w:b/>
          <w:color w:val="1F4E79"/>
          <w:sz w:val="24"/>
        </w:rPr>
        <w:t xml:space="preserve">3:00  </w:t>
      </w:r>
      <w:r>
        <w:rPr>
          <w:rFonts w:ascii="Arial" w:hAnsi="Arial" w:cs="Arial" w:eastAsia="Arial"/>
          <w:b/>
          <w:color w:val="1F4E79"/>
          <w:sz w:val="24"/>
        </w:rPr>
        <w:t>Module 1 · What distribution &amp; concentration are</w:t>
      </w:r>
    </w:p>
    <w:p>
      <w:pPr>
        <w:spacing w:after="60" w:before="0" w:line="252" w:lineRule="auto"/>
      </w:pPr>
      <w:r>
        <w:rPr>
          <w:rFonts w:ascii="Arial" w:hAnsi="Arial" w:cs="Arial" w:eastAsia="Arial"/>
          <w:b w:val="0"/>
          <w:color w:val="8A4B08"/>
          <w:sz w:val="19"/>
        </w:rPr>
        <w:t>▸ Slide 3.</w:t>
      </w:r>
    </w:p>
    <w:p>
      <w:pPr>
        <w:spacing w:after="100" w:before="0" w:line="252" w:lineRule="auto"/>
      </w:pPr>
      <w:r>
        <w:rPr>
          <w:rFonts w:ascii="Arial" w:hAnsi="Arial" w:cs="Arial" w:eastAsia="Arial"/>
          <w:b w:val="0"/>
          <w:sz w:val="22"/>
        </w:rPr>
        <w:t>Two ideas. Distribution is how a root's occurrences spread across the 114 surahs. Concentration is how unevenly they pile up — whether a root is an even, whole-Qur'an theme or the topic of a handful of surahs. Mechanically, we take the root's per-surah counts — a vector across 114 surahs, the same vector idea from Week 1 — and summarize its spread and its inequality. That gives two new lenses: breadth, meaning reach, and concentration, meaning inequality. Broad versus pooled changes the interpretation entirely. ظلم's 290 ayahs, for example, fall across 59 surahs, and not evenly — its three busiest surahs alone hold about 22% of them.</w:t>
      </w:r>
    </w:p>
    <w:p>
      <w:pPr>
        <w:spacing w:after="60" w:before="200" w:line="252" w:lineRule="auto"/>
      </w:pPr>
      <w:r>
        <w:rPr>
          <w:rFonts w:ascii="Arial" w:hAnsi="Arial" w:cs="Arial" w:eastAsia="Arial"/>
          <w:b/>
          <w:color w:val="1F4E79"/>
          <w:sz w:val="24"/>
        </w:rPr>
        <w:t xml:space="preserve">9:00  </w:t>
      </w:r>
      <w:r>
        <w:rPr>
          <w:rFonts w:ascii="Arial" w:hAnsi="Arial" w:cs="Arial" w:eastAsia="Arial"/>
          <w:b/>
          <w:color w:val="1F4E79"/>
          <w:sz w:val="24"/>
        </w:rPr>
        <w:t>Module 2 · Breadth — in how many surahs</w:t>
      </w:r>
    </w:p>
    <w:p>
      <w:pPr>
        <w:spacing w:after="60" w:before="0" w:line="252" w:lineRule="auto"/>
      </w:pPr>
      <w:r>
        <w:rPr>
          <w:rFonts w:ascii="Arial" w:hAnsi="Arial" w:cs="Arial" w:eastAsia="Arial"/>
          <w:b w:val="0"/>
          <w:color w:val="8A4B08"/>
          <w:sz w:val="19"/>
        </w:rPr>
        <w:t>▸ Slide 4.</w:t>
      </w:r>
    </w:p>
    <w:p>
      <w:pPr>
        <w:spacing w:after="100" w:before="0" w:line="252" w:lineRule="auto"/>
      </w:pPr>
      <w:r>
        <w:rPr>
          <w:rFonts w:ascii="Arial" w:hAnsi="Arial" w:cs="Arial" w:eastAsia="Arial"/>
          <w:b w:val="0"/>
          <w:sz w:val="22"/>
        </w:rPr>
        <w:t>Breadth is the crudest, most intuitive measure: in how many of the 114 surahs does the root appear at all? Count the surahs with at least one ayah of the root. The striking thing is that reach is not predicted by frequency. عسر appears in just 9 surahs; رشد in 9; but كفر in 77 and علم in 85. A rare root can be wide, and a frequent root can be narrow. Breadth is reach, not amount. But breadth alone can't tell an even spread from a lumpy one — for that we need concentration.</w:t>
      </w:r>
    </w:p>
    <w:p>
      <w:pPr>
        <w:spacing w:after="60" w:before="200" w:line="252" w:lineRule="auto"/>
      </w:pPr>
      <w:r>
        <w:rPr>
          <w:rFonts w:ascii="Arial" w:hAnsi="Arial" w:cs="Arial" w:eastAsia="Arial"/>
          <w:b/>
          <w:color w:val="1F4E79"/>
          <w:sz w:val="24"/>
        </w:rPr>
        <w:t xml:space="preserve">14:00  </w:t>
      </w:r>
      <w:r>
        <w:rPr>
          <w:rFonts w:ascii="Arial" w:hAnsi="Arial" w:cs="Arial" w:eastAsia="Arial"/>
          <w:b/>
          <w:color w:val="1F4E79"/>
          <w:sz w:val="24"/>
        </w:rPr>
        <w:t>Module 3 · Concentration — Lorenz, Gini, top-3 share</w:t>
      </w:r>
    </w:p>
    <w:p>
      <w:pPr>
        <w:spacing w:after="60" w:before="0" w:line="252" w:lineRule="auto"/>
      </w:pPr>
      <w:r>
        <w:rPr>
          <w:rFonts w:ascii="Arial" w:hAnsi="Arial" w:cs="Arial" w:eastAsia="Arial"/>
          <w:b w:val="0"/>
          <w:color w:val="8A4B08"/>
          <w:sz w:val="19"/>
        </w:rPr>
        <w:t>▸ Slide 5 — Lorenz curves.</w:t>
      </w:r>
    </w:p>
    <w:p>
      <w:pPr>
        <w:spacing w:after="100" w:before="0" w:line="252" w:lineRule="auto"/>
      </w:pPr>
      <w:r>
        <w:rPr>
          <w:rFonts w:ascii="Arial" w:hAnsi="Arial" w:cs="Arial" w:eastAsia="Arial"/>
          <w:b w:val="0"/>
          <w:sz w:val="22"/>
        </w:rPr>
        <w:t>Two roots with the same breadth can be evenly spread or dominated by one surah. We capture that three ways. The top-3 share is the intuitive one — what fraction of the root's occurrences fall in its three busiest surahs. The Lorenz curve is the picture — the harder it bows toward the corner, the more unequal. And the Gini coefficient is the one-number summary, from 0, perfectly even, to 1, all in a single surah. The app computes the Gini; we read it, we don't hand-calculate it. Look at the contrast: رشد has a Gini of 0.95 and a top-3 share of 58% — highly concentrated, just 9 surahs. كفر sits near the diagonal at 0.69, spread across 77. High Gini means pooled; low Gini means woven throughout. And concentration is not importance — keep those apart. Now the sharpest question: which single surah is a root's home?</w:t>
      </w:r>
    </w:p>
    <w:p>
      <w:pPr>
        <w:spacing w:after="60" w:before="200" w:line="252" w:lineRule="auto"/>
      </w:pPr>
      <w:r>
        <w:rPr>
          <w:rFonts w:ascii="Arial" w:hAnsi="Arial" w:cs="Arial" w:eastAsia="Arial"/>
          <w:b/>
          <w:color w:val="1F4E79"/>
          <w:sz w:val="24"/>
        </w:rPr>
        <w:t xml:space="preserve">21:00  </w:t>
      </w:r>
      <w:r>
        <w:rPr>
          <w:rFonts w:ascii="Arial" w:hAnsi="Arial" w:cs="Arial" w:eastAsia="Arial"/>
          <w:b/>
          <w:color w:val="1F4E79"/>
          <w:sz w:val="24"/>
        </w:rPr>
        <w:t>Module 4 · The home surah — normalize by ROOT-TOKENS</w:t>
      </w:r>
    </w:p>
    <w:p>
      <w:pPr>
        <w:spacing w:after="60" w:before="0" w:line="252" w:lineRule="auto"/>
      </w:pPr>
      <w:r>
        <w:rPr>
          <w:rFonts w:ascii="Arial" w:hAnsi="Arial" w:cs="Arial" w:eastAsia="Arial"/>
          <w:b w:val="0"/>
          <w:color w:val="8A4B08"/>
          <w:sz w:val="19"/>
        </w:rPr>
        <w:t>▸ Slide 6, then Slide 7 (three-level ṣabr), then Slide 8 (ẓulm flip).</w:t>
      </w:r>
    </w:p>
    <w:p>
      <w:pPr>
        <w:spacing w:after="100" w:before="0" w:line="252" w:lineRule="auto"/>
      </w:pPr>
      <w:r>
        <w:rPr>
          <w:rFonts w:ascii="Arial" w:hAnsi="Arial" w:cs="Arial" w:eastAsia="Arial"/>
          <w:b w:val="0"/>
          <w:sz w:val="22"/>
        </w:rPr>
        <w:t>Here is where it gets subtle, and where it's easy to go wrong. Two traps stack. The first: the surah with the most raw hits is almost always just the longest surah — al-Baqara, with 286 ayahs, leads nearly every root on raw count. The second trap is the one we have to be careful about: you might fix it by dividing by the number of ayahs in the surah. But that is still wrong, because ayahs vary in length too. A surah of long ayahs has more room in every verse. So the size-true measure divides by the surah's total root-tokens: the root's tokens in the surah, divided by the surah's total root-tokens, times a thousand — per 1,000 root-tokens, the same size-true unit as Week 1, now applied inside a surah.</w:t>
      </w:r>
    </w:p>
    <w:p>
      <w:pPr>
        <w:spacing w:after="100" w:before="0" w:line="252" w:lineRule="auto"/>
      </w:pPr>
      <w:r>
        <w:rPr>
          <w:rFonts w:ascii="Arial" w:hAnsi="Arial" w:cs="Arial" w:eastAsia="Arial"/>
          <w:b w:val="0"/>
          <w:sz w:val="22"/>
        </w:rPr>
        <w:t>Watch how much this matters. Take ṣabr. Its raw busiest surah is al-Baqara. Normalize per ayah, and the leader becomes al-Kahf. Normalize per root-tokens, and the home is at-Tur — three different surahs, and only the last is size-true. And ظلم: raw says al-Baqara, but per root-tokens its home is Ibrahim, at 15.8 per thousand — al-Baqara only led because it is the longest surah. So normalize by root-tokens, never by ayah-count: ayahs are no more equal than surahs. How often does length fool us across the whole corpus? That's the headline.</w:t>
      </w:r>
    </w:p>
    <w:p>
      <w:pPr>
        <w:spacing w:after="60" w:before="200" w:line="252" w:lineRule="auto"/>
      </w:pPr>
      <w:r>
        <w:rPr>
          <w:rFonts w:ascii="Arial" w:hAnsi="Arial" w:cs="Arial" w:eastAsia="Arial"/>
          <w:b/>
          <w:color w:val="1F4E79"/>
          <w:sz w:val="24"/>
        </w:rPr>
        <w:t xml:space="preserve">30:00  </w:t>
      </w:r>
      <w:r>
        <w:rPr>
          <w:rFonts w:ascii="Arial" w:hAnsi="Arial" w:cs="Arial" w:eastAsia="Arial"/>
          <w:b/>
          <w:color w:val="1F4E79"/>
          <w:sz w:val="24"/>
        </w:rPr>
        <w:t>Module 5 · The headline finding &amp; the unlearn</w:t>
      </w:r>
    </w:p>
    <w:p>
      <w:pPr>
        <w:spacing w:after="60" w:before="0" w:line="252" w:lineRule="auto"/>
      </w:pPr>
      <w:r>
        <w:rPr>
          <w:rFonts w:ascii="Arial" w:hAnsi="Arial" w:cs="Arial" w:eastAsia="Arial"/>
          <w:b w:val="0"/>
          <w:color w:val="8A4B08"/>
          <w:sz w:val="19"/>
        </w:rPr>
        <w:t>▸ Slide 9. Predict, then reveal.</w:t>
      </w:r>
    </w:p>
    <w:p>
      <w:pPr>
        <w:spacing w:after="100" w:before="0" w:line="252" w:lineRule="auto"/>
      </w:pPr>
      <w:r>
        <w:rPr>
          <w:rFonts w:ascii="Arial" w:hAnsi="Arial" w:cs="Arial" w:eastAsia="Arial"/>
          <w:b w:val="0"/>
          <w:sz w:val="22"/>
        </w:rPr>
        <w:t>Let's test the length confound corpus-wide. Take the 50 most frequent roots and find, for each, its raw busiest surah, then its size-true home. Raw busiest surah is al-Baqara for 30 of the 50. After normalizing for size — zero of 50. The single longest surah masquerades as the home of most frequent roots, and normalizing dethrones it completely. The unlearn: saying a root belongs to al-Baqara is almost always a length illusion. And remember that even per-ayah normalization can mislead — for ṣabr it pointed at al-Kahf, not the true home at-Tur — so trust per-root-tokens. But normalization opens a new trap: tiny surahs.</w:t>
      </w:r>
    </w:p>
    <w:p>
      <w:pPr>
        <w:spacing w:after="60" w:before="200" w:line="252" w:lineRule="auto"/>
      </w:pPr>
      <w:r>
        <w:rPr>
          <w:rFonts w:ascii="Arial" w:hAnsi="Arial" w:cs="Arial" w:eastAsia="Arial"/>
          <w:b/>
          <w:color w:val="1F4E79"/>
          <w:sz w:val="24"/>
        </w:rPr>
        <w:t xml:space="preserve">35:00  </w:t>
      </w:r>
      <w:r>
        <w:rPr>
          <w:rFonts w:ascii="Arial" w:hAnsi="Arial" w:cs="Arial" w:eastAsia="Arial"/>
          <w:b/>
          <w:color w:val="1F4E79"/>
          <w:sz w:val="24"/>
        </w:rPr>
        <w:t>Module 6 · The support floor — small-sample reliability</w:t>
      </w:r>
    </w:p>
    <w:p>
      <w:pPr>
        <w:spacing w:after="60" w:before="0" w:line="252" w:lineRule="auto"/>
      </w:pPr>
      <w:r>
        <w:rPr>
          <w:rFonts w:ascii="Arial" w:hAnsi="Arial" w:cs="Arial" w:eastAsia="Arial"/>
          <w:b w:val="0"/>
          <w:color w:val="8A4B08"/>
          <w:sz w:val="19"/>
        </w:rPr>
        <w:t>▸ Slide 10 — ʿusr.</w:t>
      </w:r>
    </w:p>
    <w:p>
      <w:pPr>
        <w:spacing w:after="100" w:before="0" w:line="252" w:lineRule="auto"/>
      </w:pPr>
      <w:r>
        <w:rPr>
          <w:rFonts w:ascii="Arial" w:hAnsi="Arial" w:cs="Arial" w:eastAsia="Arial"/>
          <w:b w:val="0"/>
          <w:sz w:val="22"/>
        </w:rPr>
        <w:t>A tiny surah can post a sky-high density off just one or two tokens. ʿusr's highest per-root-tokens prevalence is in ash-Sharh — two tokens in sixteen, a rate of 125 per thousand — but that's noise, not a home. So we set a support floor: a surah counts as a candidate home only if the root occurs at least three times there and the surah has at least 30 root-tokens. If no surah qualifies, we report 'insufficient support' rather than a number — and that is exactly ʿusr's honest verdict: no reliable home. A rate from too little data is a guess. With breadth, concentration, and a guarded home in hand, what does distribution still not tell us?</w:t>
      </w:r>
    </w:p>
    <w:p>
      <w:pPr>
        <w:spacing w:after="60" w:before="200" w:line="252" w:lineRule="auto"/>
      </w:pPr>
      <w:r>
        <w:rPr>
          <w:rFonts w:ascii="Arial" w:hAnsi="Arial" w:cs="Arial" w:eastAsia="Arial"/>
          <w:b/>
          <w:color w:val="1F4E79"/>
          <w:sz w:val="24"/>
        </w:rPr>
        <w:t xml:space="preserve">39:00  </w:t>
      </w:r>
      <w:r>
        <w:rPr>
          <w:rFonts w:ascii="Arial" w:hAnsi="Arial" w:cs="Arial" w:eastAsia="Arial"/>
          <w:b/>
          <w:color w:val="1F4E79"/>
          <w:sz w:val="24"/>
        </w:rPr>
        <w:t>Module 7 · Advantages, limits &amp; what distribution loses</w:t>
      </w:r>
    </w:p>
    <w:p>
      <w:pPr>
        <w:spacing w:after="60" w:before="0" w:line="252" w:lineRule="auto"/>
      </w:pPr>
      <w:r>
        <w:rPr>
          <w:rFonts w:ascii="Arial" w:hAnsi="Arial" w:cs="Arial" w:eastAsia="Arial"/>
          <w:b w:val="0"/>
          <w:color w:val="8A4B08"/>
          <w:sz w:val="19"/>
        </w:rPr>
        <w:t>▸ Slide 12.</w:t>
      </w:r>
    </w:p>
    <w:p>
      <w:pPr>
        <w:spacing w:after="100" w:before="0" w:line="252" w:lineRule="auto"/>
      </w:pPr>
      <w:r>
        <w:rPr>
          <w:rFonts w:ascii="Arial" w:hAnsi="Arial" w:cs="Arial" w:eastAsia="Arial"/>
          <w:b w:val="0"/>
          <w:sz w:val="22"/>
        </w:rPr>
        <w:t>The advantages are real: distribution reveals a root's geography, it's size-true when we use root-tokens, and it cleanly separates broad from pooled. But the limits matter just as much. كفر spreading across 77 surahs tells us it's a pervasive theme — not that it's the most central or important root; concentration is not importance. And distribution still says nothing about which roots travel together — that's Weeks 3 onward. Distribution maps where a root lives; it doesn't rank importance or reveal relationships. So every distribution number has to be paired with a labeled reading.</w:t>
      </w:r>
    </w:p>
    <w:p>
      <w:pPr>
        <w:spacing w:after="60" w:before="200" w:line="252" w:lineRule="auto"/>
      </w:pPr>
      <w:r>
        <w:rPr>
          <w:rFonts w:ascii="Arial" w:hAnsi="Arial" w:cs="Arial" w:eastAsia="Arial"/>
          <w:b/>
          <w:color w:val="1F4E79"/>
          <w:sz w:val="24"/>
        </w:rPr>
        <w:t xml:space="preserve">43:00  </w:t>
      </w:r>
      <w:r>
        <w:rPr>
          <w:rFonts w:ascii="Arial" w:hAnsi="Arial" w:cs="Arial" w:eastAsia="Arial"/>
          <w:b/>
          <w:color w:val="1F4E79"/>
          <w:sz w:val="24"/>
        </w:rPr>
        <w:t>Module 8 · Fact vs. interpretation — discipline, wrap &amp; exercise</w:t>
      </w:r>
    </w:p>
    <w:p>
      <w:pPr>
        <w:spacing w:after="60" w:before="0" w:line="252" w:lineRule="auto"/>
      </w:pPr>
      <w:r>
        <w:rPr>
          <w:rFonts w:ascii="Arial" w:hAnsi="Arial" w:cs="Arial" w:eastAsia="Arial"/>
          <w:b w:val="0"/>
          <w:color w:val="8A4B08"/>
          <w:sz w:val="19"/>
        </w:rPr>
        <w:t>▸ Slide 13, then 14 (exercise), then 15 (close).</w:t>
      </w:r>
    </w:p>
    <w:p>
      <w:pPr>
        <w:spacing w:after="100" w:before="0" w:line="252" w:lineRule="auto"/>
      </w:pPr>
      <w:r>
        <w:rPr>
          <w:rFonts w:ascii="Arial" w:hAnsi="Arial" w:cs="Arial" w:eastAsia="Arial"/>
          <w:b w:val="0"/>
          <w:sz w:val="22"/>
        </w:rPr>
        <w:t>Here is the form. One sentence of computed fact, with its size-true normalization and the support floor, then one separately labeled sentence of interpretation. Fact: ظلم spans 59 surahs, Gini 0.74, and its size-true home is Ibrahim at 15.8 per thousand root-tokens — not al-Baqara, which only leads on raw count because it's the longest surah. Interpretation: I read ظلم as a whole-Qur'an concern, not the topic of one surah. A classmate should be able to tell which sentence is which.</w:t>
      </w:r>
    </w:p>
    <w:p>
      <w:pPr>
        <w:spacing w:after="100" w:before="0" w:line="252" w:lineRule="auto"/>
      </w:pPr>
      <w:r>
        <w:rPr>
          <w:rFonts w:ascii="Arial" w:hAnsi="Arial" w:cs="Arial" w:eastAsia="Arial"/>
          <w:b w:val="0"/>
          <w:sz w:val="22"/>
        </w:rPr>
        <w:t>For the exercise: by hand, normalize your root's two candidate surahs to per 1,000 root-tokens, name the size-true home, and apply the floor; then in the app record breadth, top-3 share, and Gini, take one screenshot, and write one fact plus one labeled interpretation. Submit the night before class — that's what lets you join the debrief. To close: where a root lives is a size-true, support-checked claim, never its raw busiest surah. Next week we ask not where, but who with — a root's partners and its morphological forms. See you then.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2 — Instructor Script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