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2 — Quiz Answer Key (instructor)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One point each, 14 total. Values reproducible from Book6.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Answers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1.  B  </w:t>
      </w:r>
      <w:r>
        <w:rPr>
          <w:rFonts w:ascii="Arial" w:hAnsi="Arial" w:cs="Arial" w:eastAsia="Arial"/>
          <w:b w:val="0"/>
          <w:sz w:val="20"/>
        </w:rPr>
        <w:t>— breadth = number of distinct surahs containing the root.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— 77 surahs &gt; 9 surahs → broader.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3.  B  </w:t>
      </w:r>
      <w:r>
        <w:rPr>
          <w:rFonts w:ascii="Arial" w:hAnsi="Arial" w:cs="Arial" w:eastAsia="Arial"/>
          <w:b w:val="0"/>
          <w:sz w:val="20"/>
        </w:rPr>
        <w:t>— Gini 1 = all occurrences in a single surah (maximal concentration).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4.  B  </w:t>
      </w:r>
      <w:r>
        <w:rPr>
          <w:rFonts w:ascii="Arial" w:hAnsi="Arial" w:cs="Arial" w:eastAsia="Arial"/>
          <w:b w:val="0"/>
          <w:sz w:val="20"/>
        </w:rPr>
        <w:t>— top-3 share = % of occurrences in the 3 busiest surahs.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5.  B  </w:t>
      </w:r>
      <w:r>
        <w:rPr>
          <w:rFonts w:ascii="Arial" w:hAnsi="Arial" w:cs="Arial" w:eastAsia="Arial"/>
          <w:b w:val="0"/>
          <w:sz w:val="20"/>
        </w:rPr>
        <w:t>— the raw busiest surah is usually just the longest (al-Baqara, 286 ayahs).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— ayahs vary in length, so per-ayah density is still confounded by size.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7.  B  </w:t>
      </w:r>
      <w:r>
        <w:rPr>
          <w:rFonts w:ascii="Arial" w:hAnsi="Arial" w:cs="Arial" w:eastAsia="Arial"/>
          <w:b w:val="0"/>
          <w:sz w:val="20"/>
        </w:rPr>
        <w:t>— size-true density divides by the surah's total ROOT-TOKENS.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8.  C  </w:t>
      </w:r>
      <w:r>
        <w:rPr>
          <w:rFonts w:ascii="Arial" w:hAnsi="Arial" w:cs="Arial" w:eastAsia="Arial"/>
          <w:b w:val="0"/>
          <w:sz w:val="20"/>
        </w:rPr>
        <w:t>— 9 ÷ 568 × 1,000 = 15.8 per 1,000 root-tokens.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9.  D  </w:t>
      </w:r>
      <w:r>
        <w:rPr>
          <w:rFonts w:ascii="Arial" w:hAnsi="Arial" w:cs="Arial" w:eastAsia="Arial"/>
          <w:b w:val="0"/>
          <w:sz w:val="20"/>
        </w:rPr>
        <w:t>— 0 — normalizing for size dethrones al-Baqara entirely (30/50 → 0/50).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— the floor stops a tiny surah from faking a high density off 1–2 tokens.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11.  B  </w:t>
      </w:r>
      <w:r>
        <w:rPr>
          <w:rFonts w:ascii="Arial" w:hAnsi="Arial" w:cs="Arial" w:eastAsia="Arial"/>
          <w:b w:val="0"/>
          <w:sz w:val="20"/>
        </w:rPr>
        <w:t>— every surah ʿusr appears in fails the floor → insufficient support.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12.  C  </w:t>
      </w:r>
      <w:r>
        <w:rPr>
          <w:rFonts w:ascii="Arial" w:hAnsi="Arial" w:cs="Arial" w:eastAsia="Arial"/>
          <w:b w:val="0"/>
          <w:sz w:val="20"/>
        </w:rPr>
        <w:t>— at-Tur — only the per-root-tokens answer is size-true.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13.  B  </w:t>
      </w:r>
      <w:r>
        <w:rPr>
          <w:rFonts w:ascii="Arial" w:hAnsi="Arial" w:cs="Arial" w:eastAsia="Arial"/>
          <w:b w:val="0"/>
          <w:sz w:val="20"/>
        </w:rPr>
        <w:t>— a deeper bow = more unequal spread = more concentrated.</w:t>
      </w:r>
    </w:p>
    <w:p>
      <w:pPr>
        <w:spacing w:after="40" w:before="0" w:line="252" w:lineRule="auto"/>
      </w:pPr>
      <w:r>
        <w:rPr>
          <w:rFonts w:ascii="Arial" w:hAnsi="Arial" w:cs="Arial" w:eastAsia="Arial"/>
          <w:b/>
          <w:sz w:val="20"/>
        </w:rPr>
        <w:t xml:space="preserve">14.  B  </w:t>
      </w:r>
      <w:r>
        <w:rPr>
          <w:rFonts w:ascii="Arial" w:hAnsi="Arial" w:cs="Arial" w:eastAsia="Arial"/>
          <w:b w:val="0"/>
          <w:sz w:val="20"/>
        </w:rPr>
        <w:t>— spread/breadth is not importance; distribution does not rank centrality.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30"/>
        </w:rPr>
        <w:t>Grading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Best 8 of 10 weekly quizzes count toward the 20% quiz component.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Q8/Q9/Q12 are the size-true-normalization checks — they confirm the student grasped per-root-tokens, not per-ayah or raw.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2 — Quiz Answer Key (instructor)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