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3 — Exercise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All values computed from Book6. z = length-controlled significance.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#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Root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#forms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dominant form (share)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8"/>
              </w:rPr>
              <w:t>top partners (z)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ءمن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آمن (41.3%)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صلح (14.0), عمل (10.7), ءله (10.4)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كتب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كتاب (76.2%)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نزل (15.2), ءتي (12.1), ءهل (11.9)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رحم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رحمة (33.6%)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غفر (25.4), توب (13.7), رءف (11.6)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ذكر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ذكر (37.0%)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ءنث (14.2), لبب (11.3), نسي (8.3)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5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شهد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23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شهادة (14.4%)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كفي (11.8), جلد (11.4), غيب (9.1)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حكم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14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حكيم (38.6%)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عزز (24.1), علم (10.4), ءله (9.3)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7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خلق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خلق (78.2%)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سمو (15.3), طين (14.8), نطف (13.2)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8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عبد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عباد (34.5%)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خلص (11.6), دون (9.7), ءله (6.7)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9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سمع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16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سمع (27.0%)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بصر (17.5), صمم (11.0), لغو (10.7)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10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بصر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15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أبصار (25.0%)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سمع (17.5), عمي (12.6), فءد (11.5)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11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دعو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22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تدع (18.4%)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دون (15.2), جوب (14.4), كشف (8.4)</w:t>
            </w:r>
          </w:p>
        </w:tc>
      </w:tr>
      <w:tr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12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غفر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19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غفور (30.3%)</w:t>
            </w:r>
          </w:p>
        </w:tc>
        <w:tc>
          <w:tcPr>
            <w:tcW w:type="dxa" w:w="193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8"/>
              </w:rPr>
              <w:t>رحم (25.4), ذنب (16.3), توب (15.2)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Teaching notes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Mutual top-partner pairs are striking: رحم↔غفر (mercy &amp; forgiveness) and سمع↔بصر (hearing &amp; seeing) name each other.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Dominant-form patterns vary: خلق is 78% one form (a tight concept); شهد spreads thin across 23 forms (a legal-witness family).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Full credit if the form tally, the named pattern family, and both readings (fact vs interpretation) are correct.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3 — Exercise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