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Co-occurrence at a glance. Rank by surprise, not by size.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measure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Joint count</w:t>
      </w:r>
      <w:r>
        <w:rPr>
          <w:rFonts w:ascii="Arial" w:hAnsi="Arial" w:cs="Arial" w:eastAsia="Arial"/>
          <w:b w:val="0"/>
          <w:sz w:val="21"/>
        </w:rPr>
        <w:t xml:space="preserve"> = ayahs containing BOTH roots.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Expected (chance)</w:t>
      </w:r>
      <w:r>
        <w:rPr>
          <w:rFonts w:ascii="Arial" w:hAnsi="Arial" w:cs="Arial" w:eastAsia="Arial"/>
          <w:b w:val="0"/>
          <w:sz w:val="21"/>
        </w:rPr>
        <w:t xml:space="preserve"> = freq(A) × freq(B) ÷ 6,236.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Ratio</w:t>
      </w:r>
      <w:r>
        <w:rPr>
          <w:rFonts w:ascii="Arial" w:hAnsi="Arial" w:cs="Arial" w:eastAsia="Arial"/>
          <w:b w:val="0"/>
          <w:sz w:val="21"/>
        </w:rPr>
        <w:t xml:space="preserve"> = observed ÷ expected = “× more than chance.” Report only if joint ≥ 5.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Why raw counts mislead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 very frequent root (God, say, establish) shares ayahs with almost everything — fame, not friendship.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celebrity is in every photo; the rare guest in half your photos is the real friend.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find-task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Rank candidates by × over chance; read the top; the raw list is a decoy.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(worked target صلو)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raw winner قوم (52) → controlled winner زكو (×34.6): half of all zakat ayahs sit with prayer.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Limits (what it can't say yet)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Our control ignores ayah length (Week 5: length-aware null + tiers).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Co-occurrence is symmetric — no direction (Week 6).  Association ≠ cause or agreement.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Two-sentence reading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Sentence 1 = fact (a controlled ratio). Sentence 2 = labeled interpretation.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