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Further Study &amp; Research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Optional extensions. Judge, then claim.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Extend the method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Take ten pairs and plot lift against significance — where does the structural cluster sit?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Find a pair with a huge lift but tiny support (joint = 5) — does Monte-Carlo still call it real?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Find a pair with a big joint count but p ≈ 1 — explain why two common roots overlap by chance.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Questions worth investigating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Which famous Qur'anic pairings reach Tier 1, and which fall short of significance?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How sensitive are the tiers to the thresholds? Move the p-cut to 0.01 — what changes?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Does a length-aware null change any verdict you reached in Week 4?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more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The null hypothesis, p-values, and what they do and do not mean.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Permutation / Monte-Carlo tests and configuration (degree-preserving) nulls.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Pointwise mutual information and statistically significant collocation.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Further Study &amp; Research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