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5 — Worked Example: is صلو ↔ زكو a real bond?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Putting one pair on trial: lift, significance, tier. The lesson: a verdict comes from lift AND significance together, never from the raw shared count.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0 — The evidence so far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Prayer (صلو, 90 ayahs) and zakat (زكو, 56 ayahs) share 28 ayahs. In Week 4 that gave a controlled ratio of ×34.6. Strong — but is it real, or inflated by length and luck?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1 — Lift under a length-aware null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Roots cluster in long ayahs, so we use a baseline that expects more overlap from roots that favour long verses. Under it, the lift falls to ×23.6 — still twenty-three times chance. The bond survives the handicap.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2 — Monte-Carlo significance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Keep every ayah's length and every root's frequency fixed; scatter the roots at random; count the overlap. Repeat 3,000 times. Chance produces 0–3 shared ayahs — never close to 28. The p-value (share of shuffles ≥ 28) is &lt; 0.001.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Step 3 — The tier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criterion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threshold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صلو↔زكو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b/>
                <w:sz w:val="19"/>
              </w:rPr>
              <w:t>pass?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lift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≥ 3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×23.6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significance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p &lt; 0.001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&lt; 0.001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yes</w:t>
            </w:r>
          </w:p>
        </w:tc>
      </w:tr>
      <w:tr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support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joint ≥ 5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28</w:t>
            </w:r>
          </w:p>
        </w:tc>
        <w:tc>
          <w:tcPr>
            <w:tcW w:type="dxa" w:w="2412"/>
          </w:tcPr>
          <w:p>
            <w:pPr>
              <w:spacing w:after="0" w:line="240" w:lineRule="auto"/>
            </w:pPr>
            <w:r/>
            <w:r>
              <w:rPr>
                <w:rFonts w:ascii="Arial" w:hAnsi="Arial" w:cs="Arial" w:eastAsia="Arial"/>
                <w:sz w:val="19"/>
              </w:rPr>
              <w:t>yes</w:t>
            </w:r>
          </w:p>
        </w:tc>
      </w:tr>
    </w:tbl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>Verdict: Tier 1 — STRUCTURAL.</w:t>
      </w:r>
      <w:r>
        <w:rPr>
          <w:rFonts w:ascii="Arial" w:hAnsi="Arial" w:cs="Arial" w:eastAsia="Arial"/>
          <w:b w:val="0"/>
          <w:sz w:val="22"/>
        </w:rPr>
        <w:t xml:space="preserve"> Proven beyond reasonable doubt. Of zakat's 56 ayahs, 28 (half) are with prayer — أقيموا الصلاة وآتوا الزكاة.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The contrast — a big count that fails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قول (say) and شيء (thing) share 113 ayahs — four times as many — yet both are ubiquitous, so chance produces 113+ constantly: lift ×0.8, p ≈ 0.99 → Tier 3, SPURIOUS. The larger count is the emptier bond.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Model two-sentence reading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Fact:  </w:t>
      </w:r>
      <w:r>
        <w:rPr>
          <w:rFonts w:ascii="Arial" w:hAnsi="Arial" w:cs="Arial" w:eastAsia="Arial"/>
          <w:b w:val="0"/>
          <w:sz w:val="22"/>
        </w:rPr>
        <w:t>“صلو ↔ زكو share 28 ayahs at lift ×23.6 over a length-aware null, p &lt; 0.001 — Tier 1, structural.”</w:t>
      </w:r>
    </w:p>
    <w:p>
      <w:pPr>
        <w:spacing w:after="80" w:before="0" w:line="252" w:lineRule="auto"/>
      </w:pPr>
      <w:r>
        <w:rPr>
          <w:rFonts w:ascii="Arial" w:hAnsi="Arial" w:cs="Arial" w:eastAsia="Arial"/>
          <w:b/>
          <w:sz w:val="22"/>
        </w:rPr>
        <w:t xml:space="preserve">Interpretation:  </w:t>
      </w:r>
      <w:r>
        <w:rPr>
          <w:rFonts w:ascii="Arial" w:hAnsi="Arial" w:cs="Arial" w:eastAsia="Arial"/>
          <w:b w:val="0"/>
          <w:sz w:val="22"/>
        </w:rPr>
        <w:t>“I read prayer and almsgiving as inseparable halves of one devotion — the vertical and the horizontal.”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Now you try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2"/>
        </w:rPr>
        <w:t>Take كيل ↔ وزن (measure &amp; weight): joint 6, lift ×93.5, p &lt; 0.001. Assign its tier and write one fact + one labeled interpretation.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5 — Worked Example (verdict on صلو↔زكو)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