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68CE2" w14:textId="77777777" w:rsidR="00954264" w:rsidRPr="00280BE0" w:rsidRDefault="00954264" w:rsidP="00C31E92">
      <w:pPr>
        <w:widowControl/>
        <w:spacing w:after="40" w:line="360" w:lineRule="auto"/>
        <w:ind w:left="1260"/>
        <w:rPr>
          <w:rFonts w:ascii="Times New Roman" w:eastAsia="MS Mincho" w:hAnsi="Times New Roman"/>
          <w:kern w:val="0"/>
          <w:szCs w:val="22"/>
          <w:lang w:eastAsia="en-US"/>
          <w14:ligatures w14:val="none"/>
        </w:rPr>
      </w:pPr>
      <w:bookmarkStart w:id="0" w:name="_Hlk219722742"/>
      <w:r w:rsidRPr="00280BE0">
        <w:rPr>
          <w:rFonts w:ascii="Times New Roman" w:eastAsia="MS Mincho" w:hAnsi="Times New Roman"/>
          <w:b/>
          <w:kern w:val="0"/>
          <w:sz w:val="32"/>
          <w:szCs w:val="22"/>
          <w:lang w:eastAsia="en-US"/>
          <w14:ligatures w14:val="none"/>
        </w:rPr>
        <w:t>CRISPR-Cas9: A Gene Editing T</w:t>
      </w:r>
      <w:r>
        <w:rPr>
          <w:rFonts w:ascii="Times New Roman" w:eastAsia="MS Mincho" w:hAnsi="Times New Roman"/>
          <w:b/>
          <w:kern w:val="0"/>
          <w:sz w:val="32"/>
          <w:szCs w:val="22"/>
          <w:lang w:eastAsia="en-US"/>
          <w14:ligatures w14:val="none"/>
        </w:rPr>
        <w:t>ool</w:t>
      </w:r>
    </w:p>
    <w:bookmarkEnd w:id="0"/>
    <w:p w14:paraId="3B876EC7" w14:textId="62669280" w:rsidR="00954264" w:rsidRPr="00954264" w:rsidRDefault="00954264" w:rsidP="00954264">
      <w:pPr>
        <w:widowControl/>
        <w:spacing w:after="200" w:line="276" w:lineRule="auto"/>
        <w:jc w:val="left"/>
        <w:rPr>
          <w:rFonts w:ascii="Times New Roman" w:eastAsia="Calibri" w:hAnsi="Times New Roman"/>
          <w:i/>
          <w:iCs/>
          <w:kern w:val="0"/>
          <w:vertAlign w:val="superscript"/>
          <w:lang w:val="en-GB" w:eastAsia="en-US"/>
          <w14:ligatures w14:val="none"/>
        </w:rPr>
      </w:pPr>
      <w:r w:rsidRPr="00954264">
        <w:rPr>
          <w:rFonts w:ascii="Times New Roman" w:eastAsia="Calibri" w:hAnsi="Times New Roman"/>
          <w:i/>
          <w:iCs/>
          <w:kern w:val="0"/>
          <w:lang w:val="en-GB" w:eastAsia="en-US"/>
          <w14:ligatures w14:val="none"/>
        </w:rPr>
        <w:t>Qurat ul Ain</w:t>
      </w:r>
      <w:r w:rsidRPr="00954264">
        <w:rPr>
          <w:rFonts w:ascii="Times New Roman" w:eastAsia="Calibri" w:hAnsi="Times New Roman"/>
          <w:i/>
          <w:iCs/>
          <w:kern w:val="0"/>
          <w:vertAlign w:val="superscript"/>
          <w:lang w:val="en-GB" w:eastAsia="en-US"/>
          <w14:ligatures w14:val="none"/>
        </w:rPr>
        <w:t>a</w:t>
      </w:r>
      <w:r w:rsidRPr="00954264">
        <w:rPr>
          <w:rFonts w:ascii="Times New Roman" w:eastAsia="Calibri" w:hAnsi="Times New Roman"/>
          <w:i/>
          <w:iCs/>
          <w:kern w:val="0"/>
          <w:lang w:val="en-GB" w:eastAsia="en-US"/>
          <w14:ligatures w14:val="none"/>
        </w:rPr>
        <w:t xml:space="preserve">, Fatima Naveed </w:t>
      </w:r>
      <w:r w:rsidRPr="00954264">
        <w:rPr>
          <w:rFonts w:ascii="Times New Roman" w:eastAsia="Calibri" w:hAnsi="Times New Roman"/>
          <w:i/>
          <w:iCs/>
          <w:kern w:val="0"/>
          <w:vertAlign w:val="superscript"/>
          <w:lang w:val="en-GB" w:eastAsia="en-US"/>
          <w14:ligatures w14:val="none"/>
        </w:rPr>
        <w:t>a</w:t>
      </w:r>
      <w:bookmarkStart w:id="1" w:name="_Hlk167399522"/>
      <w:r w:rsidRPr="00954264">
        <w:rPr>
          <w:rFonts w:ascii="Times New Roman" w:eastAsia="Calibri" w:hAnsi="Times New Roman"/>
          <w:i/>
          <w:iCs/>
          <w:kern w:val="0"/>
          <w:lang w:val="en-GB" w:eastAsia="en-US"/>
          <w14:ligatures w14:val="none"/>
        </w:rPr>
        <w:t xml:space="preserve">, </w:t>
      </w:r>
      <w:bookmarkEnd w:id="1"/>
      <w:r w:rsidRPr="00954264">
        <w:rPr>
          <w:rFonts w:ascii="Times New Roman" w:eastAsia="Calibri" w:hAnsi="Times New Roman"/>
          <w:i/>
          <w:iCs/>
          <w:kern w:val="0"/>
          <w:lang w:val="en-GB" w:eastAsia="en-US"/>
          <w14:ligatures w14:val="none"/>
        </w:rPr>
        <w:t xml:space="preserve">Aliza Fatima </w:t>
      </w:r>
      <w:r w:rsidRPr="00954264">
        <w:rPr>
          <w:rFonts w:ascii="Times New Roman" w:eastAsia="Calibri" w:hAnsi="Times New Roman"/>
          <w:i/>
          <w:iCs/>
          <w:kern w:val="0"/>
          <w:vertAlign w:val="superscript"/>
          <w:lang w:val="en-GB" w:eastAsia="en-US"/>
          <w14:ligatures w14:val="none"/>
        </w:rPr>
        <w:t>a</w:t>
      </w:r>
      <w:r w:rsidRPr="00954264">
        <w:rPr>
          <w:rFonts w:ascii="Times New Roman" w:eastAsia="Calibri" w:hAnsi="Times New Roman"/>
          <w:i/>
          <w:iCs/>
          <w:kern w:val="0"/>
          <w:lang w:val="en-GB" w:eastAsia="en-US"/>
          <w14:ligatures w14:val="none"/>
        </w:rPr>
        <w:t xml:space="preserve">, Maryam </w:t>
      </w:r>
      <w:r w:rsidRPr="00954264">
        <w:rPr>
          <w:rFonts w:ascii="Times New Roman" w:eastAsia="Calibri" w:hAnsi="Times New Roman"/>
          <w:i/>
          <w:iCs/>
          <w:kern w:val="0"/>
          <w:vertAlign w:val="superscript"/>
          <w:lang w:val="en-GB" w:eastAsia="en-US"/>
          <w14:ligatures w14:val="none"/>
        </w:rPr>
        <w:t>a</w:t>
      </w:r>
      <w:r>
        <w:rPr>
          <w:rFonts w:ascii="Times New Roman" w:eastAsia="Calibri" w:hAnsi="Times New Roman"/>
          <w:i/>
          <w:iCs/>
          <w:kern w:val="0"/>
          <w:lang w:val="en-GB" w:eastAsia="en-US"/>
          <w14:ligatures w14:val="none"/>
        </w:rPr>
        <w:t>,</w:t>
      </w:r>
      <w:r w:rsidRPr="00954264">
        <w:rPr>
          <w:rFonts w:ascii="Times New Roman" w:eastAsia="Calibri" w:hAnsi="Times New Roman"/>
          <w:i/>
          <w:iCs/>
          <w:kern w:val="0"/>
          <w:lang w:val="en-GB" w:eastAsia="en-US"/>
          <w14:ligatures w14:val="none"/>
        </w:rPr>
        <w:t xml:space="preserve"> and Tehreem Arslan*</w:t>
      </w:r>
      <w:r>
        <w:rPr>
          <w:rFonts w:ascii="Times New Roman" w:eastAsia="Calibri" w:hAnsi="Times New Roman"/>
          <w:i/>
          <w:iCs/>
          <w:kern w:val="0"/>
          <w:vertAlign w:val="superscript"/>
          <w:lang w:val="en-GB" w:eastAsia="en-US"/>
          <w14:ligatures w14:val="none"/>
        </w:rPr>
        <w:t>b</w:t>
      </w:r>
    </w:p>
    <w:p w14:paraId="4F0DBF92" w14:textId="4E6FEE5F" w:rsidR="00954264" w:rsidRPr="00C31E92" w:rsidRDefault="00954264" w:rsidP="00B71AE4">
      <w:pPr>
        <w:widowControl/>
        <w:spacing w:after="200"/>
        <w:jc w:val="left"/>
        <w:rPr>
          <w:rFonts w:ascii="Times New Roman" w:hAnsi="Times New Roman"/>
          <w:i/>
          <w:iCs/>
          <w:sz w:val="28"/>
          <w:szCs w:val="28"/>
          <w:vertAlign w:val="superscript"/>
        </w:rPr>
      </w:pPr>
      <w:r w:rsidRPr="00D62EE1">
        <w:rPr>
          <w:i/>
          <w:iCs/>
          <w:vertAlign w:val="superscript"/>
        </w:rPr>
        <w:t>a</w:t>
      </w:r>
      <w:r>
        <w:rPr>
          <w:rFonts w:ascii="Times New Roman" w:hAnsi="Times New Roman"/>
          <w:i/>
          <w:iCs/>
          <w:vertAlign w:val="superscript"/>
        </w:rPr>
        <w:t xml:space="preserve"> </w:t>
      </w:r>
      <w:r w:rsidRPr="00C31E92">
        <w:rPr>
          <w:rFonts w:ascii="Times New Roman" w:hAnsi="Times New Roman"/>
          <w:i/>
          <w:iCs/>
          <w:sz w:val="28"/>
          <w:szCs w:val="28"/>
          <w:vertAlign w:val="superscript"/>
        </w:rPr>
        <w:t>Department of Computer Science, University of Agriculture Faisalabad (UAF), Pakistan</w:t>
      </w:r>
    </w:p>
    <w:p w14:paraId="7FC89A34" w14:textId="0651F7B9" w:rsidR="00954264" w:rsidRPr="00C31E92" w:rsidRDefault="00C31E92" w:rsidP="00B71AE4">
      <w:pPr>
        <w:widowControl/>
        <w:spacing w:after="200"/>
        <w:jc w:val="left"/>
        <w:rPr>
          <w:rFonts w:ascii="Times New Roman" w:hAnsi="Times New Roman"/>
          <w:i/>
          <w:iCs/>
          <w:sz w:val="28"/>
          <w:szCs w:val="28"/>
          <w:vertAlign w:val="superscript"/>
        </w:rPr>
      </w:pPr>
      <w:r w:rsidRPr="00C31E92">
        <w:rPr>
          <w:rFonts w:ascii="Times New Roman" w:hAnsi="Times New Roman"/>
          <w:i/>
          <w:iCs/>
          <w:noProof/>
          <w:sz w:val="28"/>
          <w:szCs w:val="28"/>
          <w:vertAlign w:val="superscript"/>
          <w:lang w:eastAsia="en-US"/>
        </w:rPr>
        <mc:AlternateContent>
          <mc:Choice Requires="wps">
            <w:drawing>
              <wp:anchor distT="0" distB="0" distL="114300" distR="114300" simplePos="0" relativeHeight="251659264" behindDoc="0" locked="0" layoutInCell="1" allowOverlap="1" wp14:anchorId="11992FEE" wp14:editId="79BFE895">
                <wp:simplePos x="0" y="0"/>
                <wp:positionH relativeFrom="column">
                  <wp:posOffset>-42621</wp:posOffset>
                </wp:positionH>
                <wp:positionV relativeFrom="paragraph">
                  <wp:posOffset>490210</wp:posOffset>
                </wp:positionV>
                <wp:extent cx="5362413" cy="23624"/>
                <wp:effectExtent l="0" t="0" r="29210" b="33655"/>
                <wp:wrapNone/>
                <wp:docPr id="295839596" name="Straight Connector 1"/>
                <wp:cNvGraphicFramePr/>
                <a:graphic xmlns:a="http://schemas.openxmlformats.org/drawingml/2006/main">
                  <a:graphicData uri="http://schemas.microsoft.com/office/word/2010/wordprocessingShape">
                    <wps:wsp>
                      <wps:cNvCnPr/>
                      <wps:spPr>
                        <a:xfrm>
                          <a:off x="0" y="0"/>
                          <a:ext cx="5362413" cy="2362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242DFB"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pt,38.6pt" to="418.9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" strokecolor="#156082 [3204]" strokeweight=".5pt">
                <v:stroke joinstyle="miter"/>
              </v:line>
            </w:pict>
          </mc:Fallback>
        </mc:AlternateContent>
      </w:r>
      <w:r w:rsidR="00954264" w:rsidRPr="00C31E92">
        <w:rPr>
          <w:rFonts w:ascii="Times New Roman" w:hAnsi="Times New Roman"/>
          <w:i/>
          <w:iCs/>
          <w:sz w:val="28"/>
          <w:szCs w:val="28"/>
          <w:vertAlign w:val="superscript"/>
        </w:rPr>
        <w:t xml:space="preserve">b </w:t>
      </w:r>
      <w:r w:rsidR="00B71AE4" w:rsidRPr="00C31E92">
        <w:rPr>
          <w:rFonts w:ascii="Times New Roman" w:hAnsi="Times New Roman"/>
          <w:i/>
          <w:iCs/>
          <w:sz w:val="28"/>
          <w:szCs w:val="28"/>
          <w:vertAlign w:val="superscript"/>
        </w:rPr>
        <w:t>Directorate of CABB (Centre of Agricultural Biochemistry and Biotechnology)</w:t>
      </w:r>
    </w:p>
    <w:p w14:paraId="55B1965E" w14:textId="77777777" w:rsidR="00954264" w:rsidRPr="00B71AE4" w:rsidRDefault="00954264" w:rsidP="006F3B33">
      <w:pPr>
        <w:pStyle w:val="NormalWeb"/>
        <w:spacing w:line="360" w:lineRule="auto"/>
        <w:jc w:val="both"/>
        <w:rPr>
          <w:b/>
          <w:bCs/>
          <w:sz w:val="28"/>
          <w:szCs w:val="28"/>
        </w:rPr>
      </w:pPr>
      <w:bookmarkStart w:id="2" w:name="_Hlk219722757"/>
      <w:bookmarkStart w:id="3" w:name="_Hlk219678780"/>
      <w:r w:rsidRPr="00B71AE4">
        <w:rPr>
          <w:b/>
          <w:bCs/>
          <w:sz w:val="28"/>
          <w:szCs w:val="28"/>
        </w:rPr>
        <w:t>Abstract:</w:t>
      </w:r>
    </w:p>
    <w:p w14:paraId="18E27855" w14:textId="77777777" w:rsidR="00954264" w:rsidRPr="001D02B5" w:rsidRDefault="00954264" w:rsidP="006F3B33">
      <w:pPr>
        <w:pStyle w:val="NormalWeb"/>
        <w:spacing w:line="360" w:lineRule="auto"/>
        <w:jc w:val="both"/>
        <w:rPr>
          <w:b/>
          <w:bCs/>
          <w:sz w:val="28"/>
          <w:szCs w:val="28"/>
          <w14:ligatures w14:val="none"/>
        </w:rPr>
      </w:pPr>
      <w:r w:rsidRPr="00EA4193">
        <w:rPr>
          <w14:ligatures w14:val="none"/>
        </w:rPr>
        <w:t>CRISPR-Cas9 is a ground-breaking genome editing technique that combines programmable sequence recognition with efficient DNA breakage and cellular repair. This research summarizes the development of CRISPR from repeat-spacer arrays in Escherichia coli to a prokaryotic adaptive immune system and its adaption for eukaryotic editing via single-guide RNA (sgRNA) design. We go over the structural and molecular foundations of Cas9 activity, such as PAM-dependent targeting and HNH/</w:t>
      </w:r>
      <w:proofErr w:type="spellStart"/>
      <w:r w:rsidRPr="00EA4193">
        <w:rPr>
          <w14:ligatures w14:val="none"/>
        </w:rPr>
        <w:t>RuvC</w:t>
      </w:r>
      <w:proofErr w:type="spellEnd"/>
      <w:r w:rsidRPr="00EA4193">
        <w:rPr>
          <w14:ligatures w14:val="none"/>
        </w:rPr>
        <w:t>-mediated cleavage, as well as the processes of adaptation, expression, maturity, and interference.</w:t>
      </w:r>
      <w:r w:rsidRPr="009858BB">
        <w:rPr>
          <w14:ligatures w14:val="none"/>
        </w:rPr>
        <w:t xml:space="preserve"> The primary processes governing editing outcomes are homology-directed repair (HDR) for precise correction or insertion and non-homologous end joining (NHEJ) for gene disruption. The primary delivery mechanisms (viral and non-viral vectors; plasmid, mRNA, and RNP cargos) are compared in terms of their practical trade-offs. We also cover applications in functional genomics, medicine, and agriculture, clinical translation (e.g., the FDA-approved CASGEVY for sickle cell disease via BCL11A editing), and critical issues (e.g., off-target consequences, immunological responses, delivery limitations, ethical/regulatory considerations).</w:t>
      </w:r>
    </w:p>
    <w:p w14:paraId="432F02BC" w14:textId="77777777" w:rsidR="00954264" w:rsidRPr="001D02B5" w:rsidRDefault="00954264" w:rsidP="006F3B33">
      <w:pPr>
        <w:widowControl/>
        <w:spacing w:after="40" w:line="360" w:lineRule="auto"/>
        <w:rPr>
          <w:rFonts w:ascii="Times New Roman" w:eastAsia="MS Mincho" w:hAnsi="Times New Roman"/>
          <w:b/>
          <w:kern w:val="0"/>
          <w:sz w:val="28"/>
          <w:szCs w:val="28"/>
          <w:lang w:eastAsia="en-US"/>
          <w14:ligatures w14:val="none"/>
        </w:rPr>
      </w:pPr>
      <w:bookmarkStart w:id="4" w:name="_Hlk219723115"/>
      <w:bookmarkEnd w:id="2"/>
      <w:r w:rsidRPr="001D02B5">
        <w:rPr>
          <w:rFonts w:ascii="Times New Roman" w:eastAsia="MS Mincho" w:hAnsi="Times New Roman"/>
          <w:b/>
          <w:kern w:val="0"/>
          <w:sz w:val="28"/>
          <w:szCs w:val="28"/>
          <w:lang w:eastAsia="en-US"/>
          <w14:ligatures w14:val="none"/>
        </w:rPr>
        <w:t>Keywords:</w:t>
      </w:r>
    </w:p>
    <w:p w14:paraId="7D88C66D" w14:textId="77777777" w:rsidR="00954264" w:rsidRPr="00DF30DC" w:rsidRDefault="00954264" w:rsidP="006F3B33">
      <w:pPr>
        <w:widowControl/>
        <w:spacing w:after="40" w:line="360" w:lineRule="auto"/>
        <w:rPr>
          <w:rFonts w:ascii="Times New Roman" w:eastAsia="MS Mincho" w:hAnsi="Times New Roman"/>
          <w:kern w:val="0"/>
          <w:szCs w:val="22"/>
          <w:lang w:eastAsia="en-US"/>
          <w14:ligatures w14:val="none"/>
        </w:rPr>
      </w:pPr>
      <w:r w:rsidRPr="00DF30DC">
        <w:rPr>
          <w:rFonts w:ascii="Times New Roman" w:eastAsia="MS Mincho" w:hAnsi="Times New Roman"/>
          <w:kern w:val="0"/>
          <w:szCs w:val="22"/>
          <w:lang w:eastAsia="en-US"/>
          <w14:ligatures w14:val="none"/>
        </w:rPr>
        <w:t xml:space="preserve">CRISPR; Cas9; sgRNA; PAM; NHEJ; HDR; </w:t>
      </w:r>
      <w:proofErr w:type="spellStart"/>
      <w:r w:rsidRPr="00DF30DC">
        <w:rPr>
          <w:rFonts w:ascii="Times New Roman" w:eastAsia="MS Mincho" w:hAnsi="Times New Roman"/>
          <w:kern w:val="0"/>
          <w:szCs w:val="22"/>
          <w:lang w:eastAsia="en-US"/>
          <w14:ligatures w14:val="none"/>
        </w:rPr>
        <w:t>nickase</w:t>
      </w:r>
      <w:proofErr w:type="spellEnd"/>
      <w:r w:rsidRPr="00DF30DC">
        <w:rPr>
          <w:rFonts w:ascii="Times New Roman" w:eastAsia="MS Mincho" w:hAnsi="Times New Roman"/>
          <w:kern w:val="0"/>
          <w:szCs w:val="22"/>
          <w:lang w:eastAsia="en-US"/>
          <w14:ligatures w14:val="none"/>
        </w:rPr>
        <w:t>; dCas9; delivery; lipid nanoparticles; AAV; off target; ethics; Cas12; Cas13; diagnostics</w:t>
      </w:r>
    </w:p>
    <w:p w14:paraId="03314587" w14:textId="77777777" w:rsidR="00954264" w:rsidRDefault="00954264" w:rsidP="006F3B33">
      <w:pPr>
        <w:pStyle w:val="NormalWeb"/>
        <w:spacing w:line="360" w:lineRule="auto"/>
        <w:jc w:val="both"/>
        <w:rPr>
          <w:b/>
          <w:bCs/>
          <w:sz w:val="28"/>
          <w:szCs w:val="28"/>
        </w:rPr>
        <w:sectPr w:rsidR="00954264" w:rsidSect="00954264">
          <w:pgSz w:w="11906" w:h="16838"/>
          <w:pgMar w:top="1440" w:right="1800" w:bottom="1440" w:left="1800" w:header="851" w:footer="992" w:gutter="0"/>
          <w:cols w:space="425"/>
          <w:docGrid w:type="lines" w:linePitch="312"/>
        </w:sectPr>
      </w:pPr>
      <w:bookmarkStart w:id="5" w:name="_Hlk219723129"/>
      <w:bookmarkEnd w:id="3"/>
      <w:bookmarkEnd w:id="4"/>
    </w:p>
    <w:p w14:paraId="1B0001C1" w14:textId="77777777" w:rsidR="00B7445B" w:rsidRDefault="00B7445B" w:rsidP="006F3B33">
      <w:pPr>
        <w:pStyle w:val="NormalWeb"/>
        <w:spacing w:line="360" w:lineRule="auto"/>
        <w:jc w:val="both"/>
        <w:rPr>
          <w:b/>
          <w:bCs/>
          <w:sz w:val="28"/>
          <w:szCs w:val="28"/>
        </w:rPr>
      </w:pPr>
    </w:p>
    <w:p w14:paraId="1DFDEBF7" w14:textId="77777777" w:rsidR="00B7445B" w:rsidRDefault="00B7445B" w:rsidP="006F3B33">
      <w:pPr>
        <w:pStyle w:val="NormalWeb"/>
        <w:spacing w:line="360" w:lineRule="auto"/>
        <w:jc w:val="both"/>
        <w:rPr>
          <w:b/>
          <w:bCs/>
          <w:sz w:val="28"/>
          <w:szCs w:val="28"/>
        </w:rPr>
      </w:pPr>
    </w:p>
    <w:p w14:paraId="1444FE53" w14:textId="6A5019E2" w:rsidR="00954264" w:rsidRPr="006306E4" w:rsidRDefault="00954264" w:rsidP="006F3B33">
      <w:pPr>
        <w:pStyle w:val="NormalWeb"/>
        <w:spacing w:line="360" w:lineRule="auto"/>
        <w:jc w:val="both"/>
        <w:rPr>
          <w:b/>
          <w:bCs/>
          <w:sz w:val="28"/>
          <w:szCs w:val="28"/>
        </w:rPr>
      </w:pPr>
      <w:r w:rsidRPr="006306E4">
        <w:rPr>
          <w:b/>
          <w:bCs/>
          <w:sz w:val="28"/>
          <w:szCs w:val="28"/>
        </w:rPr>
        <w:lastRenderedPageBreak/>
        <w:t>Introduction:</w:t>
      </w:r>
    </w:p>
    <w:bookmarkEnd w:id="5"/>
    <w:p w14:paraId="48729640" w14:textId="315215AF" w:rsidR="00954264" w:rsidRDefault="00954264" w:rsidP="006F3B33">
      <w:pPr>
        <w:pStyle w:val="NormalWeb"/>
        <w:spacing w:line="360" w:lineRule="auto"/>
        <w:jc w:val="both"/>
      </w:pPr>
      <w:r>
        <w:t xml:space="preserve">With advances in high-throughput sequencing and bioinformatics, genes can be mapped rapidly, but linking individual genes to specific traits remains challenging. Traditional approaches such as gene silencing or overexpression are often slow and complex. Genome editing has therefore become widely used in functional genomics, transgenic </w:t>
      </w:r>
      <w:r>
        <w:rPr>
          <w:noProof/>
        </w:rPr>
        <w:t>[1]</w:t>
      </w:r>
      <w:r>
        <w:t xml:space="preserve"> organism development, and gene therapy by enabling programmable nucleases (e.g., ZFNs, TALENs, and CRISPR–Cas9) to introduce site-specific DNA double-strand breaks.</w:t>
      </w:r>
    </w:p>
    <w:p w14:paraId="6EFAF3CF" w14:textId="77777777" w:rsidR="00954264" w:rsidRDefault="00954264" w:rsidP="006F3B33">
      <w:pPr>
        <w:pStyle w:val="NormalWeb"/>
        <w:spacing w:line="360" w:lineRule="auto"/>
        <w:jc w:val="both"/>
      </w:pPr>
      <w:r>
        <w:t xml:space="preserve">CRISPR–Cas9 is particularly transformative because it offers accurate, efficient, and easily programmable genome modification. Originating from bacterial adaptive immunity, CRISPR sequences were first identified in </w:t>
      </w:r>
      <w:r>
        <w:rPr>
          <w:rStyle w:val="Emphasis"/>
          <w:rFonts w:eastAsiaTheme="majorEastAsia"/>
        </w:rPr>
        <w:t>E. coli</w:t>
      </w:r>
      <w:r>
        <w:t xml:space="preserve"> and later found across many bacterial and archaeal species. In this system, a single endonuclease, SpCas9 from </w:t>
      </w:r>
      <w:r>
        <w:rPr>
          <w:rStyle w:val="Emphasis"/>
          <w:rFonts w:eastAsiaTheme="majorEastAsia"/>
        </w:rPr>
        <w:t>Streptococcus pyogenes</w:t>
      </w:r>
      <w:r>
        <w:t xml:space="preserve">, is guided to a target DNA site by a single guide RNA (sgRNA) to generate a double-strand break </w:t>
      </w:r>
      <w:r>
        <w:rPr>
          <w:noProof/>
        </w:rPr>
        <w:t>[2]</w:t>
      </w:r>
      <w:r>
        <w:t xml:space="preserve">. Editing outcomes are then </w:t>
      </w:r>
      <w:r>
        <w:t xml:space="preserve">determined by cellular repair pathways: non-homologous end joining (NHEJ), which often disrupts gene function, or homology-directed repair (HDR), which enables precise sequence changes using a donor template </w:t>
      </w:r>
      <w:r>
        <w:rPr>
          <w:noProof/>
        </w:rPr>
        <w:t>[3]</w:t>
      </w:r>
      <w:r>
        <w:t>. Beyond genome editing, CRISPR–Cas tools now support functional genomic screens, diagnostics, and live-cell imaging. This review summarizes CRISPR–Cas9 classification, historical development, molecular mechanisms, strategies to improve specificity and reduce off-target effects, delivery approaches, key applications, and future challenges and perspectives.</w:t>
      </w:r>
    </w:p>
    <w:p w14:paraId="2C682EE2" w14:textId="77777777" w:rsidR="00954264" w:rsidRPr="00DF30DC" w:rsidRDefault="00954264" w:rsidP="006F3B33">
      <w:pPr>
        <w:widowControl/>
        <w:spacing w:before="100" w:beforeAutospacing="1" w:after="100" w:afterAutospacing="1" w:line="360" w:lineRule="auto"/>
        <w:outlineLvl w:val="2"/>
        <w:rPr>
          <w:rFonts w:ascii="Times New Roman" w:eastAsia="Times New Roman" w:hAnsi="Times New Roman"/>
          <w:b/>
          <w:bCs/>
          <w:kern w:val="0"/>
          <w:sz w:val="27"/>
          <w:szCs w:val="27"/>
          <w:lang w:val="en-GB"/>
          <w14:ligatures w14:val="none"/>
        </w:rPr>
      </w:pPr>
      <w:bookmarkStart w:id="6" w:name="_Hlk219724228"/>
      <w:r w:rsidRPr="00DF30DC">
        <w:rPr>
          <w:rFonts w:ascii="Times New Roman" w:eastAsia="Times New Roman" w:hAnsi="Times New Roman"/>
          <w:b/>
          <w:bCs/>
          <w:kern w:val="0"/>
          <w:sz w:val="27"/>
          <w:szCs w:val="27"/>
          <w:lang w:val="en-GB"/>
          <w14:ligatures w14:val="none"/>
        </w:rPr>
        <w:t>History &amp; Discovery</w:t>
      </w:r>
      <w:r>
        <w:rPr>
          <w:rFonts w:ascii="Times New Roman" w:eastAsia="Times New Roman" w:hAnsi="Times New Roman"/>
          <w:b/>
          <w:bCs/>
          <w:kern w:val="0"/>
          <w:sz w:val="27"/>
          <w:szCs w:val="27"/>
          <w:lang w:val="en-GB"/>
          <w14:ligatures w14:val="none"/>
        </w:rPr>
        <w:t>:</w:t>
      </w:r>
    </w:p>
    <w:bookmarkEnd w:id="6"/>
    <w:p w14:paraId="33DB501F" w14:textId="77777777" w:rsidR="00954264" w:rsidRPr="00DF30DC" w:rsidRDefault="00954264" w:rsidP="006F3B33">
      <w:pPr>
        <w:widowControl/>
        <w:spacing w:before="100" w:beforeAutospacing="1" w:after="100" w:afterAutospacing="1" w:line="360" w:lineRule="auto"/>
        <w:rPr>
          <w:rFonts w:ascii="Times New Roman" w:eastAsia="Times New Roman" w:hAnsi="Times New Roman"/>
          <w:kern w:val="0"/>
          <w:lang w:val="en-GB"/>
          <w14:ligatures w14:val="none"/>
        </w:rPr>
      </w:pPr>
      <w:r w:rsidRPr="00DF30DC">
        <w:rPr>
          <w:rFonts w:ascii="Times New Roman" w:eastAsia="Times New Roman" w:hAnsi="Times New Roman"/>
          <w:kern w:val="0"/>
          <w:lang w:val="en-GB"/>
          <w14:ligatures w14:val="none"/>
        </w:rPr>
        <w:t xml:space="preserve">CRISPR repeat–spacer arrays were first reported in 1987 when Ishino and colleagues observed unusual repetitive DNA in </w:t>
      </w:r>
      <w:r w:rsidRPr="00DF30DC">
        <w:rPr>
          <w:rFonts w:ascii="Times New Roman" w:eastAsia="Times New Roman" w:hAnsi="Times New Roman"/>
          <w:i/>
          <w:iCs/>
          <w:kern w:val="0"/>
          <w:lang w:val="en-GB"/>
          <w14:ligatures w14:val="none"/>
        </w:rPr>
        <w:t>Escherichia coli</w:t>
      </w:r>
      <w:r w:rsidRPr="00DF30DC">
        <w:rPr>
          <w:rFonts w:ascii="Times New Roman" w:eastAsia="Times New Roman" w:hAnsi="Times New Roman"/>
          <w:kern w:val="0"/>
          <w:lang w:val="en-GB"/>
          <w14:ligatures w14:val="none"/>
        </w:rPr>
        <w:t xml:space="preserve"> near the </w:t>
      </w:r>
      <w:proofErr w:type="spellStart"/>
      <w:r w:rsidRPr="00DF30DC">
        <w:rPr>
          <w:rFonts w:ascii="Times New Roman" w:eastAsia="Times New Roman" w:hAnsi="Times New Roman"/>
          <w:b/>
          <w:bCs/>
          <w:kern w:val="0"/>
          <w:lang w:val="en-GB"/>
          <w14:ligatures w14:val="none"/>
        </w:rPr>
        <w:t>iap</w:t>
      </w:r>
      <w:proofErr w:type="spellEnd"/>
      <w:r w:rsidRPr="00DF30DC">
        <w:rPr>
          <w:rFonts w:ascii="Times New Roman" w:eastAsia="Times New Roman" w:hAnsi="Times New Roman"/>
          <w:kern w:val="0"/>
          <w:lang w:val="en-GB"/>
          <w14:ligatures w14:val="none"/>
        </w:rPr>
        <w:t xml:space="preserve"> gene, although their function was unknown. In the early 1990s, similar loci were found across many bacteria and archaea; Mojica described them in </w:t>
      </w:r>
      <w:proofErr w:type="spellStart"/>
      <w:r w:rsidRPr="00DF30DC">
        <w:rPr>
          <w:rFonts w:ascii="Times New Roman" w:eastAsia="Times New Roman" w:hAnsi="Times New Roman"/>
          <w:i/>
          <w:iCs/>
          <w:kern w:val="0"/>
          <w:lang w:val="en-GB"/>
          <w14:ligatures w14:val="none"/>
        </w:rPr>
        <w:t>Haloferax</w:t>
      </w:r>
      <w:proofErr w:type="spellEnd"/>
      <w:r w:rsidRPr="00DF30DC">
        <w:rPr>
          <w:rFonts w:ascii="Times New Roman" w:eastAsia="Times New Roman" w:hAnsi="Times New Roman"/>
          <w:i/>
          <w:iCs/>
          <w:kern w:val="0"/>
          <w:lang w:val="en-GB"/>
          <w14:ligatures w14:val="none"/>
        </w:rPr>
        <w:t xml:space="preserve"> </w:t>
      </w:r>
      <w:proofErr w:type="spellStart"/>
      <w:r w:rsidRPr="00DF30DC">
        <w:rPr>
          <w:rFonts w:ascii="Times New Roman" w:eastAsia="Times New Roman" w:hAnsi="Times New Roman"/>
          <w:i/>
          <w:iCs/>
          <w:kern w:val="0"/>
          <w:lang w:val="en-GB"/>
          <w14:ligatures w14:val="none"/>
        </w:rPr>
        <w:t>mediterranei</w:t>
      </w:r>
      <w:proofErr w:type="spellEnd"/>
      <w:r w:rsidRPr="00DF30DC">
        <w:rPr>
          <w:rFonts w:ascii="Times New Roman" w:eastAsia="Times New Roman" w:hAnsi="Times New Roman"/>
          <w:kern w:val="0"/>
          <w:lang w:val="en-GB"/>
          <w14:ligatures w14:val="none"/>
        </w:rPr>
        <w:t xml:space="preserve"> and highlighted their conserved structure, suggesting an important role. In 2002, Jansen et al. introduced the term </w:t>
      </w:r>
      <w:r w:rsidRPr="00DF30DC">
        <w:rPr>
          <w:rFonts w:ascii="Times New Roman" w:eastAsia="Times New Roman" w:hAnsi="Times New Roman"/>
          <w:b/>
          <w:bCs/>
          <w:kern w:val="0"/>
          <w:lang w:val="en-GB"/>
          <w14:ligatures w14:val="none"/>
        </w:rPr>
        <w:t>CRISPR</w:t>
      </w:r>
      <w:r w:rsidRPr="00DF30DC">
        <w:rPr>
          <w:rFonts w:ascii="Times New Roman" w:eastAsia="Times New Roman" w:hAnsi="Times New Roman"/>
          <w:kern w:val="0"/>
          <w:lang w:val="en-GB"/>
          <w14:ligatures w14:val="none"/>
        </w:rPr>
        <w:t xml:space="preserve"> and </w:t>
      </w:r>
      <w:r w:rsidRPr="00DF30DC">
        <w:rPr>
          <w:rFonts w:ascii="Times New Roman" w:eastAsia="Times New Roman" w:hAnsi="Times New Roman"/>
          <w:kern w:val="0"/>
          <w:lang w:val="en-GB"/>
          <w14:ligatures w14:val="none"/>
        </w:rPr>
        <w:lastRenderedPageBreak/>
        <w:t xml:space="preserve">identified neighbouring </w:t>
      </w:r>
      <w:r w:rsidRPr="00DF30DC">
        <w:rPr>
          <w:rFonts w:ascii="Times New Roman" w:eastAsia="Times New Roman" w:hAnsi="Times New Roman"/>
          <w:b/>
          <w:bCs/>
          <w:kern w:val="0"/>
          <w:lang w:val="en-GB"/>
          <w14:ligatures w14:val="none"/>
        </w:rPr>
        <w:t>Cas</w:t>
      </w:r>
      <w:r w:rsidRPr="00DF30DC">
        <w:rPr>
          <w:rFonts w:ascii="Times New Roman" w:eastAsia="Times New Roman" w:hAnsi="Times New Roman"/>
          <w:kern w:val="0"/>
          <w:lang w:val="en-GB"/>
          <w14:ligatures w14:val="none"/>
        </w:rPr>
        <w:t xml:space="preserve"> genes encoding proteins linked to nucleic-acid processing.</w:t>
      </w:r>
      <w:r>
        <w:rPr>
          <w:rFonts w:ascii="Times New Roman" w:eastAsia="Times New Roman" w:hAnsi="Times New Roman"/>
          <w:kern w:val="0"/>
          <w:lang w:val="en-GB"/>
          <w14:ligatures w14:val="none"/>
        </w:rPr>
        <w:t xml:space="preserve"> </w:t>
      </w:r>
      <w:r w:rsidRPr="00DF30DC">
        <w:rPr>
          <w:rFonts w:ascii="Times New Roman" w:eastAsia="Times New Roman" w:hAnsi="Times New Roman"/>
          <w:kern w:val="0"/>
          <w:lang w:val="en-GB"/>
          <w14:ligatures w14:val="none"/>
        </w:rPr>
        <w:t xml:space="preserve">A breakthrough in 2005 showed that CRISPR spacers originate from bacteriophages and plasmids, implying a </w:t>
      </w:r>
      <w:proofErr w:type="spellStart"/>
      <w:r w:rsidRPr="00DF30DC">
        <w:rPr>
          <w:rFonts w:ascii="Times New Roman" w:eastAsia="Times New Roman" w:hAnsi="Times New Roman"/>
          <w:kern w:val="0"/>
          <w:lang w:val="en-GB"/>
          <w14:ligatures w14:val="none"/>
        </w:rPr>
        <w:t>defense</w:t>
      </w:r>
      <w:proofErr w:type="spellEnd"/>
      <w:r w:rsidRPr="00DF30DC">
        <w:rPr>
          <w:rFonts w:ascii="Times New Roman" w:eastAsia="Times New Roman" w:hAnsi="Times New Roman"/>
          <w:kern w:val="0"/>
          <w:lang w:val="en-GB"/>
          <w14:ligatures w14:val="none"/>
        </w:rPr>
        <w:t xml:space="preserve"> function. This was experimentally confirmed in 2007 when </w:t>
      </w:r>
      <w:proofErr w:type="spellStart"/>
      <w:r w:rsidRPr="00DF30DC">
        <w:rPr>
          <w:rFonts w:ascii="Times New Roman" w:eastAsia="Times New Roman" w:hAnsi="Times New Roman"/>
          <w:kern w:val="0"/>
          <w:lang w:val="en-GB"/>
          <w14:ligatures w14:val="none"/>
        </w:rPr>
        <w:t>Barrangou</w:t>
      </w:r>
      <w:proofErr w:type="spellEnd"/>
      <w:r w:rsidRPr="00DF30DC">
        <w:rPr>
          <w:rFonts w:ascii="Times New Roman" w:eastAsia="Times New Roman" w:hAnsi="Times New Roman"/>
          <w:kern w:val="0"/>
          <w:lang w:val="en-GB"/>
          <w14:ligatures w14:val="none"/>
        </w:rPr>
        <w:t xml:space="preserve"> and colleagues demonstrated that acquiring new phage-derived spacers provides heritable, sequence-specific resistance in </w:t>
      </w:r>
      <w:r w:rsidRPr="00DF30DC">
        <w:rPr>
          <w:rFonts w:ascii="Times New Roman" w:eastAsia="Times New Roman" w:hAnsi="Times New Roman"/>
          <w:i/>
          <w:iCs/>
          <w:kern w:val="0"/>
          <w:lang w:val="en-GB"/>
          <w14:ligatures w14:val="none"/>
        </w:rPr>
        <w:t>Streptococcus thermophilus</w:t>
      </w:r>
      <w:r w:rsidRPr="00DF30DC">
        <w:rPr>
          <w:rFonts w:ascii="Times New Roman" w:eastAsia="Times New Roman" w:hAnsi="Times New Roman"/>
          <w:kern w:val="0"/>
          <w:lang w:val="en-GB"/>
          <w14:ligatures w14:val="none"/>
        </w:rPr>
        <w:t xml:space="preserve">. Mechanistic studies then established that CRISPR arrays are transcribed and processed into </w:t>
      </w:r>
      <w:r w:rsidRPr="00DF30DC">
        <w:rPr>
          <w:rFonts w:ascii="Times New Roman" w:eastAsia="Times New Roman" w:hAnsi="Times New Roman"/>
          <w:b/>
          <w:bCs/>
          <w:kern w:val="0"/>
          <w:lang w:val="en-GB"/>
          <w14:ligatures w14:val="none"/>
        </w:rPr>
        <w:t>crRNAs</w:t>
      </w:r>
      <w:r w:rsidRPr="00DF30DC">
        <w:rPr>
          <w:rFonts w:ascii="Times New Roman" w:eastAsia="Times New Roman" w:hAnsi="Times New Roman"/>
          <w:kern w:val="0"/>
          <w:lang w:val="en-GB"/>
          <w14:ligatures w14:val="none"/>
        </w:rPr>
        <w:t xml:space="preserve"> that guide Cas proteins to complementary foreign DNA for cleavage and identified </w:t>
      </w:r>
      <w:proofErr w:type="spellStart"/>
      <w:r w:rsidRPr="00DF30DC">
        <w:rPr>
          <w:rFonts w:ascii="Times New Roman" w:eastAsia="Times New Roman" w:hAnsi="Times New Roman"/>
          <w:b/>
          <w:bCs/>
          <w:kern w:val="0"/>
          <w:lang w:val="en-GB"/>
          <w14:ligatures w14:val="none"/>
        </w:rPr>
        <w:t>tracrRNA</w:t>
      </w:r>
      <w:proofErr w:type="spellEnd"/>
      <w:r w:rsidRPr="00DF30DC">
        <w:rPr>
          <w:rFonts w:ascii="Times New Roman" w:eastAsia="Times New Roman" w:hAnsi="Times New Roman"/>
          <w:kern w:val="0"/>
          <w:lang w:val="en-GB"/>
          <w14:ligatures w14:val="none"/>
        </w:rPr>
        <w:t xml:space="preserve"> as essential for Cas9 function.</w:t>
      </w:r>
      <w:r>
        <w:rPr>
          <w:rFonts w:ascii="Times New Roman" w:eastAsia="Times New Roman" w:hAnsi="Times New Roman"/>
          <w:kern w:val="0"/>
          <w:lang w:val="en-GB"/>
          <w14:ligatures w14:val="none"/>
        </w:rPr>
        <w:t xml:space="preserve"> </w:t>
      </w:r>
      <w:r w:rsidRPr="00DF30DC">
        <w:rPr>
          <w:rFonts w:ascii="Times New Roman" w:eastAsia="Times New Roman" w:hAnsi="Times New Roman"/>
          <w:kern w:val="0"/>
          <w:lang w:val="en-GB"/>
          <w14:ligatures w14:val="none"/>
        </w:rPr>
        <w:t xml:space="preserve">In 2012, crRNA and </w:t>
      </w:r>
      <w:proofErr w:type="spellStart"/>
      <w:r w:rsidRPr="00DF30DC">
        <w:rPr>
          <w:rFonts w:ascii="Times New Roman" w:eastAsia="Times New Roman" w:hAnsi="Times New Roman"/>
          <w:kern w:val="0"/>
          <w:lang w:val="en-GB"/>
          <w14:ligatures w14:val="none"/>
        </w:rPr>
        <w:t>tracrRNA</w:t>
      </w:r>
      <w:proofErr w:type="spellEnd"/>
      <w:r w:rsidRPr="00DF30DC">
        <w:rPr>
          <w:rFonts w:ascii="Times New Roman" w:eastAsia="Times New Roman" w:hAnsi="Times New Roman"/>
          <w:kern w:val="0"/>
          <w:lang w:val="en-GB"/>
          <w14:ligatures w14:val="none"/>
        </w:rPr>
        <w:t xml:space="preserve"> were engineered into a single guide RNA (</w:t>
      </w:r>
      <w:r w:rsidRPr="00DF30DC">
        <w:rPr>
          <w:rFonts w:ascii="Times New Roman" w:eastAsia="Times New Roman" w:hAnsi="Times New Roman"/>
          <w:b/>
          <w:bCs/>
          <w:kern w:val="0"/>
          <w:lang w:val="en-GB"/>
          <w14:ligatures w14:val="none"/>
        </w:rPr>
        <w:t>sgRNA</w:t>
      </w:r>
      <w:r w:rsidRPr="00DF30DC">
        <w:rPr>
          <w:rFonts w:ascii="Times New Roman" w:eastAsia="Times New Roman" w:hAnsi="Times New Roman"/>
          <w:kern w:val="0"/>
          <w:lang w:val="en-GB"/>
          <w14:ligatures w14:val="none"/>
        </w:rPr>
        <w:t xml:space="preserve">), enabling Cas9 to be easily programmed for targeted DNA cutting and accelerating adoption in eukaryotic genome editing. Subsequent classification organized CRISPR–Cas systems into major classes and types, with </w:t>
      </w:r>
      <w:r w:rsidRPr="00DF30DC">
        <w:rPr>
          <w:rFonts w:ascii="Times New Roman" w:eastAsia="Times New Roman" w:hAnsi="Times New Roman"/>
          <w:b/>
          <w:bCs/>
          <w:kern w:val="0"/>
          <w:lang w:val="en-GB"/>
          <w14:ligatures w14:val="none"/>
        </w:rPr>
        <w:t>Class 2</w:t>
      </w:r>
      <w:r w:rsidRPr="00DF30DC">
        <w:rPr>
          <w:rFonts w:ascii="Times New Roman" w:eastAsia="Times New Roman" w:hAnsi="Times New Roman"/>
          <w:kern w:val="0"/>
          <w:lang w:val="en-GB"/>
          <w14:ligatures w14:val="none"/>
        </w:rPr>
        <w:t xml:space="preserve"> systems—especially </w:t>
      </w:r>
      <w:r w:rsidRPr="00DF30DC">
        <w:rPr>
          <w:rFonts w:ascii="Times New Roman" w:eastAsia="Times New Roman" w:hAnsi="Times New Roman"/>
          <w:b/>
          <w:bCs/>
          <w:kern w:val="0"/>
          <w:lang w:val="en-GB"/>
          <w14:ligatures w14:val="none"/>
        </w:rPr>
        <w:t>Cas9</w:t>
      </w:r>
      <w:r w:rsidRPr="00DF30DC">
        <w:rPr>
          <w:rFonts w:ascii="Times New Roman" w:eastAsia="Times New Roman" w:hAnsi="Times New Roman"/>
          <w:kern w:val="0"/>
          <w:lang w:val="en-GB"/>
          <w14:ligatures w14:val="none"/>
        </w:rPr>
        <w:t xml:space="preserve">—becoming central due to their simplicity. Today, CRISPR–Cas9 underpins broad applications across basic </w:t>
      </w:r>
      <w:r w:rsidRPr="00DF30DC">
        <w:rPr>
          <w:rFonts w:ascii="Times New Roman" w:eastAsia="Times New Roman" w:hAnsi="Times New Roman"/>
          <w:kern w:val="0"/>
          <w:lang w:val="en-GB"/>
          <w14:ligatures w14:val="none"/>
        </w:rPr>
        <w:t>research, biotechnology, agriculture, and medicine.</w:t>
      </w:r>
    </w:p>
    <w:p w14:paraId="7F9D7BB1" w14:textId="77777777" w:rsidR="00954264" w:rsidRPr="00DF30DC" w:rsidRDefault="00954264" w:rsidP="006F3B33">
      <w:pPr>
        <w:widowControl/>
        <w:spacing w:before="100" w:beforeAutospacing="1" w:after="100" w:afterAutospacing="1" w:line="360" w:lineRule="auto"/>
        <w:outlineLvl w:val="2"/>
        <w:rPr>
          <w:rFonts w:ascii="Times New Roman" w:eastAsia="Times New Roman" w:hAnsi="Times New Roman"/>
          <w:b/>
          <w:bCs/>
          <w:kern w:val="0"/>
          <w:sz w:val="27"/>
          <w:szCs w:val="27"/>
          <w:lang w:val="en-GB"/>
          <w14:ligatures w14:val="none"/>
        </w:rPr>
      </w:pPr>
      <w:r w:rsidRPr="00DF30DC">
        <w:rPr>
          <w:rFonts w:ascii="Times New Roman" w:eastAsia="Times New Roman" w:hAnsi="Times New Roman"/>
          <w:b/>
          <w:bCs/>
          <w:kern w:val="0"/>
          <w:sz w:val="27"/>
          <w:szCs w:val="27"/>
          <w:lang w:val="en-GB"/>
          <w14:ligatures w14:val="none"/>
        </w:rPr>
        <w:t>Principle</w:t>
      </w:r>
      <w:r>
        <w:rPr>
          <w:rFonts w:ascii="Times New Roman" w:eastAsia="Times New Roman" w:hAnsi="Times New Roman"/>
          <w:b/>
          <w:bCs/>
          <w:kern w:val="0"/>
          <w:sz w:val="27"/>
          <w:szCs w:val="27"/>
          <w:lang w:val="en-GB"/>
          <w14:ligatures w14:val="none"/>
        </w:rPr>
        <w:t>:</w:t>
      </w:r>
    </w:p>
    <w:p w14:paraId="579F2B9D" w14:textId="0115E435" w:rsidR="00954264" w:rsidRDefault="00954264" w:rsidP="006F3B33">
      <w:pPr>
        <w:widowControl/>
        <w:spacing w:before="100" w:beforeAutospacing="1" w:after="100" w:afterAutospacing="1" w:line="360" w:lineRule="auto"/>
        <w:rPr>
          <w:rFonts w:ascii="Times New Roman" w:eastAsia="Times New Roman" w:hAnsi="Times New Roman"/>
          <w:kern w:val="0"/>
          <w:lang w:val="en-GB"/>
          <w14:ligatures w14:val="none"/>
        </w:rPr>
      </w:pPr>
      <w:r w:rsidRPr="00DF30DC">
        <w:rPr>
          <w:rFonts w:ascii="Times New Roman" w:eastAsia="Times New Roman" w:hAnsi="Times New Roman"/>
          <w:kern w:val="0"/>
          <w:lang w:val="en-GB"/>
          <w14:ligatures w14:val="none"/>
        </w:rPr>
        <w:t>CRISPR–Cas9 has become a transformative genome-editing technology, accelerating advances in molecular biology and biotechnology. This review summarizes its core principles, key components, editing mechanism, and advantages over earlier platforms.</w:t>
      </w:r>
      <w:r>
        <w:rPr>
          <w:rFonts w:ascii="Times New Roman" w:eastAsia="Times New Roman" w:hAnsi="Times New Roman"/>
          <w:kern w:val="0"/>
          <w:lang w:val="en-GB"/>
          <w14:ligatures w14:val="none"/>
        </w:rPr>
        <w:t xml:space="preserve"> </w:t>
      </w:r>
      <w:r w:rsidRPr="00DF30DC">
        <w:rPr>
          <w:rFonts w:ascii="Times New Roman" w:eastAsia="Times New Roman" w:hAnsi="Times New Roman"/>
          <w:kern w:val="0"/>
          <w:lang w:val="en-GB"/>
          <w14:ligatures w14:val="none"/>
        </w:rPr>
        <w:t xml:space="preserve">The CRISPR–Cas9 system consists of two essential elements: the Cas9 endonuclease and a guide RNA (gRNA). Cas9, derived from bacterial adaptive immunity, is a programmable nuclease that introduces site-specific DNA double-strand breaks. It contains two nuclease domains that cleave opposite DNA strands and a recognition region that binds the </w:t>
      </w:r>
      <w:r w:rsidR="00B7445B" w:rsidRPr="00DF30DC">
        <w:rPr>
          <w:rFonts w:ascii="Times New Roman" w:eastAsia="Times New Roman" w:hAnsi="Times New Roman"/>
          <w:kern w:val="0"/>
          <w:lang w:val="en-GB"/>
          <w14:ligatures w14:val="none"/>
        </w:rPr>
        <w:t>gRNA:</w:t>
      </w:r>
      <w:r w:rsidRPr="00DF30DC">
        <w:rPr>
          <w:rFonts w:ascii="Times New Roman" w:eastAsia="Times New Roman" w:hAnsi="Times New Roman"/>
          <w:kern w:val="0"/>
          <w:lang w:val="en-GB"/>
          <w14:ligatures w14:val="none"/>
        </w:rPr>
        <w:t xml:space="preserve"> gRNA loading and target binding trigger conformational changes required for precise cleavage.</w:t>
      </w:r>
      <w:r>
        <w:rPr>
          <w:rFonts w:ascii="Times New Roman" w:eastAsia="Times New Roman" w:hAnsi="Times New Roman"/>
          <w:kern w:val="0"/>
          <w:lang w:val="en-GB"/>
          <w14:ligatures w14:val="none"/>
        </w:rPr>
        <w:t xml:space="preserve"> </w:t>
      </w:r>
      <w:r w:rsidRPr="00DF30DC">
        <w:rPr>
          <w:rFonts w:ascii="Times New Roman" w:eastAsia="Times New Roman" w:hAnsi="Times New Roman"/>
          <w:kern w:val="0"/>
          <w:lang w:val="en-GB"/>
          <w14:ligatures w14:val="none"/>
        </w:rPr>
        <w:t xml:space="preserve">The gRNA provides targeting specificity through a conserved scaffold that binds Cas9 and a variable guide sequence complementary to the target DNA. Base pairing between the guide and the genomic sequence directs </w:t>
      </w:r>
      <w:r w:rsidRPr="00DF30DC">
        <w:rPr>
          <w:rFonts w:ascii="Times New Roman" w:eastAsia="Times New Roman" w:hAnsi="Times New Roman"/>
          <w:kern w:val="0"/>
          <w:lang w:val="en-GB"/>
          <w14:ligatures w14:val="none"/>
        </w:rPr>
        <w:lastRenderedPageBreak/>
        <w:t>Cas9 to the intended locus, enabling accurate and efficient genome modification.</w:t>
      </w:r>
    </w:p>
    <w:p w14:paraId="1058F8AF" w14:textId="77777777" w:rsidR="00954264" w:rsidRPr="005A0D99" w:rsidRDefault="00954264" w:rsidP="006F3B33">
      <w:pPr>
        <w:spacing w:line="360" w:lineRule="auto"/>
        <w:rPr>
          <w:rFonts w:ascii="Times New Roman" w:hAnsi="Times New Roman"/>
          <w:b/>
          <w:bCs/>
          <w:sz w:val="28"/>
          <w:szCs w:val="28"/>
          <w:lang w:val="en-GB"/>
        </w:rPr>
      </w:pPr>
      <w:r w:rsidRPr="005A0D99">
        <w:rPr>
          <w:rFonts w:ascii="Times New Roman" w:hAnsi="Times New Roman"/>
          <w:b/>
          <w:bCs/>
          <w:sz w:val="28"/>
          <w:szCs w:val="28"/>
          <w:lang w:val="en-GB"/>
        </w:rPr>
        <w:t>Structure:</w:t>
      </w:r>
    </w:p>
    <w:p w14:paraId="40491276" w14:textId="25A84A8A" w:rsidR="00954264" w:rsidRDefault="00954264" w:rsidP="006F3B33">
      <w:pPr>
        <w:widowControl/>
        <w:spacing w:before="100" w:beforeAutospacing="1" w:after="100" w:afterAutospacing="1" w:line="360" w:lineRule="auto"/>
        <w:rPr>
          <w:rFonts w:ascii="Times New Roman" w:eastAsia="Times New Roman" w:hAnsi="Times New Roman"/>
          <w:kern w:val="0"/>
          <w:lang w:val="en-GB"/>
          <w14:ligatures w14:val="none"/>
        </w:rPr>
      </w:pPr>
      <w:r w:rsidRPr="00DF30DC">
        <w:rPr>
          <w:rFonts w:ascii="Times New Roman" w:eastAsia="Times New Roman" w:hAnsi="Times New Roman"/>
          <w:kern w:val="0"/>
          <w:lang w:val="en-GB"/>
          <w14:ligatures w14:val="none"/>
        </w:rPr>
        <w:t xml:space="preserve">The CRISPR–Cas system consists of two main components: </w:t>
      </w:r>
      <w:r w:rsidRPr="00DF30DC">
        <w:rPr>
          <w:rFonts w:ascii="Times New Roman" w:eastAsia="Times New Roman" w:hAnsi="Times New Roman"/>
          <w:b/>
          <w:bCs/>
          <w:kern w:val="0"/>
          <w:lang w:val="en-GB"/>
          <w14:ligatures w14:val="none"/>
        </w:rPr>
        <w:t>CRISPR-associated (Cas) proteins</w:t>
      </w:r>
      <w:r w:rsidR="00696398">
        <w:rPr>
          <w:rFonts w:ascii="Times New Roman" w:eastAsia="Times New Roman" w:hAnsi="Times New Roman"/>
          <w:kern w:val="0"/>
          <w:lang w:val="en-GB"/>
          <w14:ligatures w14:val="none"/>
        </w:rPr>
        <w:t xml:space="preserve"> </w:t>
      </w:r>
      <w:r w:rsidRPr="00DF30DC">
        <w:rPr>
          <w:rFonts w:ascii="Times New Roman" w:eastAsia="Times New Roman" w:hAnsi="Times New Roman"/>
          <w:kern w:val="0"/>
          <w:lang w:val="en-GB"/>
          <w14:ligatures w14:val="none"/>
        </w:rPr>
        <w:t xml:space="preserve">and the </w:t>
      </w:r>
      <w:r w:rsidRPr="00DF30DC">
        <w:rPr>
          <w:rFonts w:ascii="Times New Roman" w:eastAsia="Times New Roman" w:hAnsi="Times New Roman"/>
          <w:b/>
          <w:bCs/>
          <w:kern w:val="0"/>
          <w:lang w:val="en-GB"/>
          <w14:ligatures w14:val="none"/>
        </w:rPr>
        <w:t>CRISPR locus</w:t>
      </w:r>
      <w:r>
        <w:rPr>
          <w:rFonts w:ascii="Times New Roman" w:eastAsia="Times New Roman" w:hAnsi="Times New Roman"/>
          <w:kern w:val="0"/>
          <w:lang w:val="en-GB"/>
          <w14:ligatures w14:val="none"/>
        </w:rPr>
        <w:t xml:space="preserve"> </w:t>
      </w:r>
      <w:r>
        <w:rPr>
          <w:rFonts w:ascii="Times New Roman" w:eastAsia="Times New Roman" w:hAnsi="Times New Roman"/>
          <w:noProof/>
          <w:kern w:val="0"/>
          <w:lang w:val="en-GB"/>
          <w14:ligatures w14:val="none"/>
        </w:rPr>
        <w:t>[4</w:t>
      </w:r>
      <w:proofErr w:type="gramStart"/>
      <w:r>
        <w:rPr>
          <w:rFonts w:ascii="Times New Roman" w:eastAsia="Times New Roman" w:hAnsi="Times New Roman"/>
          <w:noProof/>
          <w:kern w:val="0"/>
          <w:lang w:val="en-GB"/>
          <w14:ligatures w14:val="none"/>
        </w:rPr>
        <w:t>]</w:t>
      </w:r>
      <w:r w:rsidR="00696398">
        <w:rPr>
          <w:rFonts w:ascii="Times New Roman" w:eastAsia="Times New Roman" w:hAnsi="Times New Roman"/>
          <w:kern w:val="0"/>
          <w:lang w:val="en-GB"/>
          <w14:ligatures w14:val="none"/>
        </w:rPr>
        <w:t>.</w:t>
      </w:r>
      <w:r w:rsidRPr="00DF30DC">
        <w:rPr>
          <w:rFonts w:ascii="Times New Roman" w:eastAsia="Times New Roman" w:hAnsi="Times New Roman"/>
          <w:kern w:val="0"/>
          <w:lang w:val="en-GB"/>
          <w14:ligatures w14:val="none"/>
        </w:rPr>
        <w:t>The</w:t>
      </w:r>
      <w:proofErr w:type="gramEnd"/>
      <w:r w:rsidRPr="00DF30DC">
        <w:rPr>
          <w:rFonts w:ascii="Times New Roman" w:eastAsia="Times New Roman" w:hAnsi="Times New Roman"/>
          <w:kern w:val="0"/>
          <w:lang w:val="en-GB"/>
          <w14:ligatures w14:val="none"/>
        </w:rPr>
        <w:t xml:space="preserve"> CRISPR locus contains conserved palindromic </w:t>
      </w:r>
      <w:r w:rsidRPr="00DF30DC">
        <w:rPr>
          <w:rFonts w:ascii="Times New Roman" w:eastAsia="Times New Roman" w:hAnsi="Times New Roman"/>
          <w:b/>
          <w:bCs/>
          <w:kern w:val="0"/>
          <w:lang w:val="en-GB"/>
          <w14:ligatures w14:val="none"/>
        </w:rPr>
        <w:t>repeat</w:t>
      </w:r>
      <w:r w:rsidRPr="00DF30DC">
        <w:rPr>
          <w:rFonts w:ascii="Times New Roman" w:eastAsia="Times New Roman" w:hAnsi="Times New Roman"/>
          <w:kern w:val="0"/>
          <w:lang w:val="en-GB"/>
          <w14:ligatures w14:val="none"/>
        </w:rPr>
        <w:t xml:space="preserve"> sequences interspaced with unique </w:t>
      </w:r>
      <w:r w:rsidRPr="00DF30DC">
        <w:rPr>
          <w:rFonts w:ascii="Times New Roman" w:eastAsia="Times New Roman" w:hAnsi="Times New Roman"/>
          <w:b/>
          <w:bCs/>
          <w:kern w:val="0"/>
          <w:lang w:val="en-GB"/>
          <w14:ligatures w14:val="none"/>
        </w:rPr>
        <w:t>spacers</w:t>
      </w:r>
      <w:r w:rsidRPr="00DF30DC">
        <w:rPr>
          <w:rFonts w:ascii="Times New Roman" w:eastAsia="Times New Roman" w:hAnsi="Times New Roman"/>
          <w:kern w:val="0"/>
          <w:lang w:val="en-GB"/>
          <w14:ligatures w14:val="none"/>
        </w:rPr>
        <w:t xml:space="preserve"> derived from invading genetic elements such as viruses, plasmids, or other mobile genetic elements</w:t>
      </w:r>
      <w:r>
        <w:rPr>
          <w:rFonts w:ascii="Times New Roman" w:eastAsia="Times New Roman" w:hAnsi="Times New Roman"/>
          <w:kern w:val="0"/>
          <w:lang w:val="en-GB"/>
          <w14:ligatures w14:val="none"/>
        </w:rPr>
        <w:t xml:space="preserve"> </w:t>
      </w:r>
      <w:r>
        <w:rPr>
          <w:rFonts w:ascii="Times New Roman" w:eastAsia="Times New Roman" w:hAnsi="Times New Roman"/>
          <w:noProof/>
          <w:kern w:val="0"/>
          <w:lang w:val="en-GB"/>
          <w14:ligatures w14:val="none"/>
        </w:rPr>
        <w:t>[5]</w:t>
      </w:r>
      <w:r w:rsidRPr="00DF30DC">
        <w:rPr>
          <w:rFonts w:ascii="Times New Roman" w:eastAsia="Times New Roman" w:hAnsi="Times New Roman"/>
          <w:kern w:val="0"/>
          <w:lang w:val="en-GB"/>
          <w14:ligatures w14:val="none"/>
        </w:rPr>
        <w:t xml:space="preserve">. Among Cas proteins, </w:t>
      </w:r>
      <w:r w:rsidRPr="00DF30DC">
        <w:rPr>
          <w:rFonts w:ascii="Times New Roman" w:eastAsia="Times New Roman" w:hAnsi="Times New Roman"/>
          <w:b/>
          <w:bCs/>
          <w:kern w:val="0"/>
          <w:lang w:val="en-GB"/>
          <w14:ligatures w14:val="none"/>
        </w:rPr>
        <w:t>Cas9</w:t>
      </w:r>
      <w:r w:rsidRPr="00DF30DC">
        <w:rPr>
          <w:rFonts w:ascii="Times New Roman" w:eastAsia="Times New Roman" w:hAnsi="Times New Roman"/>
          <w:kern w:val="0"/>
          <w:lang w:val="en-GB"/>
          <w14:ligatures w14:val="none"/>
        </w:rPr>
        <w:t xml:space="preserve"> is the most widely used nuclease for genome editing, most commonly from </w:t>
      </w:r>
      <w:r w:rsidRPr="00DF30DC">
        <w:rPr>
          <w:rFonts w:ascii="Times New Roman" w:eastAsia="Times New Roman" w:hAnsi="Times New Roman"/>
          <w:i/>
          <w:iCs/>
          <w:kern w:val="0"/>
          <w:lang w:val="en-GB"/>
          <w14:ligatures w14:val="none"/>
        </w:rPr>
        <w:t>Streptococcus pyogenes</w:t>
      </w:r>
      <w:r w:rsidRPr="00DF30DC">
        <w:rPr>
          <w:rFonts w:ascii="Times New Roman" w:eastAsia="Times New Roman" w:hAnsi="Times New Roman"/>
          <w:kern w:val="0"/>
          <w:lang w:val="en-GB"/>
          <w14:ligatures w14:val="none"/>
        </w:rPr>
        <w:t xml:space="preserve"> (</w:t>
      </w:r>
      <w:r w:rsidRPr="00DF30DC">
        <w:rPr>
          <w:rFonts w:ascii="Times New Roman" w:eastAsia="Times New Roman" w:hAnsi="Times New Roman"/>
          <w:b/>
          <w:bCs/>
          <w:kern w:val="0"/>
          <w:lang w:val="en-GB"/>
          <w14:ligatures w14:val="none"/>
        </w:rPr>
        <w:t>SpCas9</w:t>
      </w:r>
      <w:r w:rsidRPr="00DF30DC">
        <w:rPr>
          <w:rFonts w:ascii="Times New Roman" w:eastAsia="Times New Roman" w:hAnsi="Times New Roman"/>
          <w:kern w:val="0"/>
          <w:lang w:val="en-GB"/>
          <w14:ligatures w14:val="none"/>
        </w:rPr>
        <w:t>). SpCas9 is a large multidomain endonuclease (~</w:t>
      </w:r>
      <w:r w:rsidRPr="00DF30DC">
        <w:rPr>
          <w:rFonts w:ascii="Times New Roman" w:eastAsia="Times New Roman" w:hAnsi="Times New Roman"/>
          <w:b/>
          <w:bCs/>
          <w:kern w:val="0"/>
          <w:lang w:val="en-GB"/>
          <w14:ligatures w14:val="none"/>
        </w:rPr>
        <w:t>1368 amino acids</w:t>
      </w:r>
      <w:r w:rsidRPr="00DF30DC">
        <w:rPr>
          <w:rFonts w:ascii="Times New Roman" w:eastAsia="Times New Roman" w:hAnsi="Times New Roman"/>
          <w:kern w:val="0"/>
          <w:lang w:val="en-GB"/>
          <w14:ligatures w14:val="none"/>
        </w:rPr>
        <w:t>) that functions as a molecular “genetic scissor” by generating site-specific DNA double-strand breaks</w:t>
      </w:r>
      <w:r>
        <w:rPr>
          <w:rFonts w:ascii="Times New Roman" w:eastAsia="Times New Roman" w:hAnsi="Times New Roman"/>
          <w:kern w:val="0"/>
          <w:lang w:val="en-GB"/>
          <w14:ligatures w14:val="none"/>
        </w:rPr>
        <w:t xml:space="preserve"> </w:t>
      </w:r>
      <w:r>
        <w:rPr>
          <w:rFonts w:ascii="Times New Roman" w:eastAsia="Times New Roman" w:hAnsi="Times New Roman"/>
          <w:noProof/>
          <w:kern w:val="0"/>
          <w:lang w:val="en-GB"/>
          <w14:ligatures w14:val="none"/>
        </w:rPr>
        <w:t>[6]</w:t>
      </w:r>
      <w:r w:rsidRPr="00DF30DC">
        <w:rPr>
          <w:rFonts w:ascii="Times New Roman" w:eastAsia="Times New Roman" w:hAnsi="Times New Roman"/>
          <w:kern w:val="0"/>
          <w:lang w:val="en-GB"/>
          <w14:ligatures w14:val="none"/>
        </w:rPr>
        <w:t xml:space="preserve">. In bacteria, Cas9 forms a ribonucleoprotein complex with </w:t>
      </w:r>
      <w:r w:rsidRPr="00DF30DC">
        <w:rPr>
          <w:rFonts w:ascii="Times New Roman" w:eastAsia="Times New Roman" w:hAnsi="Times New Roman"/>
          <w:b/>
          <w:bCs/>
          <w:kern w:val="0"/>
          <w:lang w:val="en-GB"/>
          <w14:ligatures w14:val="none"/>
        </w:rPr>
        <w:t>crRNA</w:t>
      </w:r>
      <w:r w:rsidRPr="00DF30DC">
        <w:rPr>
          <w:rFonts w:ascii="Times New Roman" w:eastAsia="Times New Roman" w:hAnsi="Times New Roman"/>
          <w:kern w:val="0"/>
          <w:lang w:val="en-GB"/>
          <w14:ligatures w14:val="none"/>
        </w:rPr>
        <w:t xml:space="preserve"> and </w:t>
      </w:r>
      <w:proofErr w:type="spellStart"/>
      <w:r w:rsidRPr="00DF30DC">
        <w:rPr>
          <w:rFonts w:ascii="Times New Roman" w:eastAsia="Times New Roman" w:hAnsi="Times New Roman"/>
          <w:b/>
          <w:bCs/>
          <w:kern w:val="0"/>
          <w:lang w:val="en-GB"/>
          <w14:ligatures w14:val="none"/>
        </w:rPr>
        <w:t>tracrRNA</w:t>
      </w:r>
      <w:proofErr w:type="spellEnd"/>
      <w:r w:rsidRPr="00DF30DC">
        <w:rPr>
          <w:rFonts w:ascii="Times New Roman" w:eastAsia="Times New Roman" w:hAnsi="Times New Roman"/>
          <w:kern w:val="0"/>
          <w:lang w:val="en-GB"/>
          <w14:ligatures w14:val="none"/>
        </w:rPr>
        <w:t xml:space="preserve">: crRNA provides target complementarity, while </w:t>
      </w:r>
      <w:proofErr w:type="spellStart"/>
      <w:r w:rsidRPr="00DF30DC">
        <w:rPr>
          <w:rFonts w:ascii="Times New Roman" w:eastAsia="Times New Roman" w:hAnsi="Times New Roman"/>
          <w:kern w:val="0"/>
          <w:lang w:val="en-GB"/>
          <w14:ligatures w14:val="none"/>
        </w:rPr>
        <w:t>tracrRNA</w:t>
      </w:r>
      <w:proofErr w:type="spellEnd"/>
      <w:r w:rsidRPr="00DF30DC">
        <w:rPr>
          <w:rFonts w:ascii="Times New Roman" w:eastAsia="Times New Roman" w:hAnsi="Times New Roman"/>
          <w:kern w:val="0"/>
          <w:lang w:val="en-GB"/>
          <w14:ligatures w14:val="none"/>
        </w:rPr>
        <w:t xml:space="preserve"> pairs with crRNA and is essential for Cas9 activity in type II systems. For genome engineering, these RNAs are typically fused into a </w:t>
      </w:r>
      <w:r w:rsidRPr="00DF30DC">
        <w:rPr>
          <w:rFonts w:ascii="Times New Roman" w:eastAsia="Times New Roman" w:hAnsi="Times New Roman"/>
          <w:b/>
          <w:bCs/>
          <w:kern w:val="0"/>
          <w:lang w:val="en-GB"/>
          <w14:ligatures w14:val="none"/>
        </w:rPr>
        <w:t xml:space="preserve">single-guide RNA </w:t>
      </w:r>
      <w:r w:rsidRPr="00DF30DC">
        <w:rPr>
          <w:rFonts w:ascii="Times New Roman" w:eastAsia="Times New Roman" w:hAnsi="Times New Roman"/>
          <w:b/>
          <w:bCs/>
          <w:kern w:val="0"/>
          <w:lang w:val="en-GB"/>
          <w14:ligatures w14:val="none"/>
        </w:rPr>
        <w:t>(sgRNA)</w:t>
      </w:r>
      <w:r w:rsidRPr="00DF30DC">
        <w:rPr>
          <w:rFonts w:ascii="Times New Roman" w:eastAsia="Times New Roman" w:hAnsi="Times New Roman"/>
          <w:kern w:val="0"/>
          <w:lang w:val="en-GB"/>
          <w14:ligatures w14:val="none"/>
        </w:rPr>
        <w:t xml:space="preserve">, comprising a constant scaffold for Cas9 binding and a variable </w:t>
      </w:r>
      <w:r w:rsidRPr="00DF30DC">
        <w:rPr>
          <w:rFonts w:ascii="Times New Roman" w:eastAsia="Times New Roman" w:hAnsi="Times New Roman"/>
          <w:b/>
          <w:bCs/>
          <w:kern w:val="0"/>
          <w:lang w:val="en-GB"/>
          <w14:ligatures w14:val="none"/>
        </w:rPr>
        <w:t>20-nt</w:t>
      </w:r>
      <w:r w:rsidRPr="00DF30DC">
        <w:rPr>
          <w:rFonts w:ascii="Times New Roman" w:eastAsia="Times New Roman" w:hAnsi="Times New Roman"/>
          <w:kern w:val="0"/>
          <w:lang w:val="en-GB"/>
          <w14:ligatures w14:val="none"/>
        </w:rPr>
        <w:t xml:space="preserve"> guide sequence that directs targeting via base pairing</w:t>
      </w:r>
      <w:r>
        <w:rPr>
          <w:rFonts w:ascii="Times New Roman" w:eastAsia="Times New Roman" w:hAnsi="Times New Roman"/>
          <w:kern w:val="0"/>
          <w:lang w:val="en-GB"/>
          <w14:ligatures w14:val="none"/>
        </w:rPr>
        <w:t xml:space="preserve"> </w:t>
      </w:r>
      <w:r>
        <w:rPr>
          <w:rFonts w:ascii="Times New Roman" w:eastAsia="Times New Roman" w:hAnsi="Times New Roman"/>
          <w:noProof/>
          <w:kern w:val="0"/>
          <w:lang w:val="en-GB"/>
          <w14:ligatures w14:val="none"/>
        </w:rPr>
        <w:t>[7]</w:t>
      </w:r>
      <w:r w:rsidRPr="00DF30DC">
        <w:rPr>
          <w:rFonts w:ascii="Times New Roman" w:eastAsia="Times New Roman" w:hAnsi="Times New Roman"/>
          <w:kern w:val="0"/>
          <w:lang w:val="en-GB"/>
          <w14:ligatures w14:val="none"/>
        </w:rPr>
        <w:t>.</w:t>
      </w:r>
      <w:r>
        <w:rPr>
          <w:rFonts w:ascii="Times New Roman" w:eastAsia="Times New Roman" w:hAnsi="Times New Roman"/>
          <w:kern w:val="0"/>
          <w:lang w:val="en-GB"/>
          <w14:ligatures w14:val="none"/>
        </w:rPr>
        <w:t xml:space="preserve"> </w:t>
      </w:r>
      <w:r w:rsidRPr="00DF30DC">
        <w:rPr>
          <w:rFonts w:ascii="Times New Roman" w:eastAsia="Times New Roman" w:hAnsi="Times New Roman"/>
          <w:kern w:val="0"/>
          <w:lang w:val="en-GB"/>
          <w14:ligatures w14:val="none"/>
        </w:rPr>
        <w:t xml:space="preserve">Structurally, Cas9 comprises two major lobes: the </w:t>
      </w:r>
      <w:r w:rsidRPr="00DF30DC">
        <w:rPr>
          <w:rFonts w:ascii="Times New Roman" w:eastAsia="Times New Roman" w:hAnsi="Times New Roman"/>
          <w:b/>
          <w:bCs/>
          <w:kern w:val="0"/>
          <w:lang w:val="en-GB"/>
          <w14:ligatures w14:val="none"/>
        </w:rPr>
        <w:t>recognition (REC) lobe</w:t>
      </w:r>
      <w:r w:rsidRPr="00DF30DC">
        <w:rPr>
          <w:rFonts w:ascii="Times New Roman" w:eastAsia="Times New Roman" w:hAnsi="Times New Roman"/>
          <w:kern w:val="0"/>
          <w:lang w:val="en-GB"/>
          <w14:ligatures w14:val="none"/>
        </w:rPr>
        <w:t xml:space="preserve">, which mediates guide RNA and target DNA binding, and the </w:t>
      </w:r>
      <w:r w:rsidRPr="00DF30DC">
        <w:rPr>
          <w:rFonts w:ascii="Times New Roman" w:eastAsia="Times New Roman" w:hAnsi="Times New Roman"/>
          <w:b/>
          <w:bCs/>
          <w:kern w:val="0"/>
          <w:lang w:val="en-GB"/>
          <w14:ligatures w14:val="none"/>
        </w:rPr>
        <w:t>nuclease (NUC) lobe</w:t>
      </w:r>
      <w:r w:rsidRPr="00DF30DC">
        <w:rPr>
          <w:rFonts w:ascii="Times New Roman" w:eastAsia="Times New Roman" w:hAnsi="Times New Roman"/>
          <w:kern w:val="0"/>
          <w:lang w:val="en-GB"/>
          <w14:ligatures w14:val="none"/>
        </w:rPr>
        <w:t>, which executes DNA cleavage</w:t>
      </w:r>
      <w:r>
        <w:rPr>
          <w:rFonts w:ascii="Times New Roman" w:eastAsia="Times New Roman" w:hAnsi="Times New Roman"/>
          <w:kern w:val="0"/>
          <w:lang w:val="en-GB"/>
          <w14:ligatures w14:val="none"/>
        </w:rPr>
        <w:t xml:space="preserve"> </w:t>
      </w:r>
      <w:r>
        <w:rPr>
          <w:rFonts w:ascii="Times New Roman" w:eastAsia="Times New Roman" w:hAnsi="Times New Roman"/>
          <w:noProof/>
          <w:kern w:val="0"/>
          <w:lang w:val="en-GB"/>
          <w14:ligatures w14:val="none"/>
        </w:rPr>
        <w:t>[8]</w:t>
      </w:r>
      <w:r w:rsidRPr="00DF30DC">
        <w:rPr>
          <w:rFonts w:ascii="Times New Roman" w:eastAsia="Times New Roman" w:hAnsi="Times New Roman"/>
          <w:kern w:val="0"/>
          <w:lang w:val="en-GB"/>
          <w14:ligatures w14:val="none"/>
        </w:rPr>
        <w:t xml:space="preserve">.Cas9 also includes a </w:t>
      </w:r>
      <w:r w:rsidRPr="00DF30DC">
        <w:rPr>
          <w:rFonts w:ascii="Times New Roman" w:eastAsia="Times New Roman" w:hAnsi="Times New Roman"/>
          <w:b/>
          <w:bCs/>
          <w:kern w:val="0"/>
          <w:lang w:val="en-GB"/>
          <w14:ligatures w14:val="none"/>
        </w:rPr>
        <w:t>PAM-interacting (PI) domain</w:t>
      </w:r>
      <w:r>
        <w:rPr>
          <w:rFonts w:ascii="Times New Roman" w:eastAsia="Times New Roman" w:hAnsi="Times New Roman"/>
          <w:noProof/>
          <w:kern w:val="0"/>
          <w:lang w:val="en-GB"/>
          <w14:ligatures w14:val="none"/>
        </w:rPr>
        <w:t>[7]</w:t>
      </w:r>
      <w:r w:rsidR="00D53C82">
        <w:rPr>
          <w:rFonts w:ascii="Times New Roman" w:eastAsia="Times New Roman" w:hAnsi="Times New Roman"/>
          <w:kern w:val="0"/>
          <w:lang w:val="en-GB"/>
          <w14:ligatures w14:val="none"/>
        </w:rPr>
        <w:t>.</w:t>
      </w:r>
      <w:r w:rsidRPr="00DF30DC">
        <w:rPr>
          <w:rFonts w:ascii="Times New Roman" w:eastAsia="Times New Roman" w:hAnsi="Times New Roman"/>
          <w:kern w:val="0"/>
          <w:lang w:val="en-GB"/>
          <w14:ligatures w14:val="none"/>
        </w:rPr>
        <w:t xml:space="preserve">PAM, proposed by Mojica and colleagues in </w:t>
      </w:r>
      <w:r w:rsidRPr="00DF30DC">
        <w:rPr>
          <w:rFonts w:ascii="Times New Roman" w:eastAsia="Times New Roman" w:hAnsi="Times New Roman"/>
          <w:b/>
          <w:bCs/>
          <w:kern w:val="0"/>
          <w:lang w:val="en-GB"/>
          <w14:ligatures w14:val="none"/>
        </w:rPr>
        <w:t>2009</w:t>
      </w:r>
      <w:r w:rsidRPr="00DF30DC">
        <w:rPr>
          <w:rFonts w:ascii="Times New Roman" w:eastAsia="Times New Roman" w:hAnsi="Times New Roman"/>
          <w:kern w:val="0"/>
          <w:lang w:val="en-GB"/>
          <w14:ligatures w14:val="none"/>
        </w:rPr>
        <w:t xml:space="preserve">, is a short-conserved sequence (typically </w:t>
      </w:r>
      <w:r w:rsidRPr="00DF30DC">
        <w:rPr>
          <w:rFonts w:ascii="Times New Roman" w:eastAsia="Times New Roman" w:hAnsi="Times New Roman"/>
          <w:b/>
          <w:bCs/>
          <w:kern w:val="0"/>
          <w:lang w:val="en-GB"/>
          <w14:ligatures w14:val="none"/>
        </w:rPr>
        <w:t xml:space="preserve">2–5 </w:t>
      </w:r>
      <w:proofErr w:type="spellStart"/>
      <w:r w:rsidRPr="00DF30DC">
        <w:rPr>
          <w:rFonts w:ascii="Times New Roman" w:eastAsia="Times New Roman" w:hAnsi="Times New Roman"/>
          <w:b/>
          <w:bCs/>
          <w:kern w:val="0"/>
          <w:lang w:val="en-GB"/>
          <w14:ligatures w14:val="none"/>
        </w:rPr>
        <w:t>nt</w:t>
      </w:r>
      <w:proofErr w:type="spellEnd"/>
      <w:r w:rsidRPr="00DF30DC">
        <w:rPr>
          <w:rFonts w:ascii="Times New Roman" w:eastAsia="Times New Roman" w:hAnsi="Times New Roman"/>
          <w:kern w:val="0"/>
          <w:lang w:val="en-GB"/>
          <w14:ligatures w14:val="none"/>
        </w:rPr>
        <w:t>) adjacent to the protospacer. PAM recognition is essential for accurate targeting and enables stable Cas9 binding before cleavage</w:t>
      </w:r>
      <w:r>
        <w:rPr>
          <w:rFonts w:ascii="Times New Roman" w:eastAsia="Times New Roman" w:hAnsi="Times New Roman"/>
          <w:kern w:val="0"/>
          <w:lang w:val="en-GB"/>
          <w14:ligatures w14:val="none"/>
        </w:rPr>
        <w:t xml:space="preserve"> </w:t>
      </w:r>
      <w:r>
        <w:rPr>
          <w:rFonts w:ascii="Times New Roman" w:eastAsia="Times New Roman" w:hAnsi="Times New Roman"/>
          <w:noProof/>
          <w:kern w:val="0"/>
          <w:lang w:val="en-GB"/>
          <w14:ligatures w14:val="none"/>
        </w:rPr>
        <w:t>[9]</w:t>
      </w:r>
      <w:r w:rsidRPr="00DF30DC">
        <w:rPr>
          <w:rFonts w:ascii="Times New Roman" w:eastAsia="Times New Roman" w:hAnsi="Times New Roman"/>
          <w:kern w:val="0"/>
          <w:lang w:val="en-GB"/>
          <w14:ligatures w14:val="none"/>
        </w:rPr>
        <w:t>.</w:t>
      </w:r>
    </w:p>
    <w:p w14:paraId="4E561E3F" w14:textId="77777777" w:rsidR="00954264" w:rsidRPr="005A0D99" w:rsidRDefault="00954264" w:rsidP="006F3B33">
      <w:pPr>
        <w:widowControl/>
        <w:spacing w:after="160" w:line="360" w:lineRule="auto"/>
        <w:rPr>
          <w:rFonts w:ascii="Times New Roman" w:eastAsia="Calibri" w:hAnsi="Times New Roman"/>
          <w:color w:val="000000" w:themeColor="text1"/>
          <w:sz w:val="28"/>
          <w:szCs w:val="28"/>
          <w:lang w:eastAsia="en-US"/>
        </w:rPr>
      </w:pPr>
      <w:r w:rsidRPr="005A0D99">
        <w:rPr>
          <w:rFonts w:ascii="Times New Roman" w:eastAsia="Calibri" w:hAnsi="Times New Roman"/>
          <w:b/>
          <w:bCs/>
          <w:color w:val="000000" w:themeColor="text1"/>
          <w:sz w:val="28"/>
          <w:szCs w:val="28"/>
          <w:lang w:eastAsia="en-US"/>
        </w:rPr>
        <w:t>Classification:</w:t>
      </w:r>
    </w:p>
    <w:p w14:paraId="58D32782" w14:textId="77777777" w:rsidR="00954264" w:rsidRDefault="00954264" w:rsidP="006F3B33">
      <w:pPr>
        <w:widowControl/>
        <w:spacing w:after="160" w:line="360" w:lineRule="auto"/>
        <w:rPr>
          <w:rFonts w:ascii="Times New Roman" w:eastAsia="Calibri" w:hAnsi="Times New Roman"/>
          <w:lang w:eastAsia="en-US"/>
        </w:rPr>
      </w:pPr>
      <w:r w:rsidRPr="00DF30DC">
        <w:rPr>
          <w:rFonts w:ascii="Times New Roman" w:eastAsia="Calibri" w:hAnsi="Times New Roman"/>
          <w:lang w:eastAsia="en-US"/>
        </w:rPr>
        <w:t xml:space="preserve">The CRISPR-Cas systems are broadly classified into two major classes based on the composition of their effector complexes. </w:t>
      </w:r>
      <w:r w:rsidRPr="00DF30DC">
        <w:rPr>
          <w:rFonts w:ascii="Times New Roman" w:eastAsia="Calibri" w:hAnsi="Times New Roman"/>
          <w:b/>
          <w:bCs/>
          <w:lang w:eastAsia="en-US"/>
        </w:rPr>
        <w:t>Class 1</w:t>
      </w:r>
      <w:r w:rsidRPr="00DF30DC">
        <w:rPr>
          <w:rFonts w:ascii="Times New Roman" w:eastAsia="Calibri" w:hAnsi="Times New Roman"/>
          <w:lang w:eastAsia="en-US"/>
        </w:rPr>
        <w:t xml:space="preserve"> systems utilize multi-protein effector complexes, whereas </w:t>
      </w:r>
      <w:r w:rsidRPr="00DF30DC">
        <w:rPr>
          <w:rFonts w:ascii="Times New Roman" w:eastAsia="Calibri" w:hAnsi="Times New Roman"/>
          <w:b/>
          <w:bCs/>
          <w:lang w:eastAsia="en-US"/>
        </w:rPr>
        <w:t>Class 2</w:t>
      </w:r>
      <w:r w:rsidRPr="00DF30DC">
        <w:rPr>
          <w:rFonts w:ascii="Times New Roman" w:eastAsia="Calibri" w:hAnsi="Times New Roman"/>
          <w:lang w:eastAsia="en-US"/>
        </w:rPr>
        <w:t xml:space="preserve"> systems, including the CRISPR-Cas9 system, relieve a single, multidomain effector protein</w:t>
      </w:r>
      <w:r>
        <w:rPr>
          <w:rFonts w:ascii="Times New Roman" w:eastAsia="Calibri" w:hAnsi="Times New Roman"/>
          <w:lang w:eastAsia="en-US"/>
        </w:rPr>
        <w:t xml:space="preserve"> </w:t>
      </w:r>
      <w:r>
        <w:rPr>
          <w:rFonts w:ascii="Times New Roman" w:eastAsia="Calibri" w:hAnsi="Times New Roman"/>
          <w:noProof/>
          <w:lang w:eastAsia="en-US"/>
        </w:rPr>
        <w:t>[10]</w:t>
      </w:r>
      <w:r w:rsidRPr="00DF30DC">
        <w:rPr>
          <w:rFonts w:ascii="Times New Roman" w:eastAsia="Calibri" w:hAnsi="Times New Roman"/>
          <w:lang w:eastAsia="en-US"/>
        </w:rPr>
        <w:t xml:space="preserve">. Furthermore, based on Cas protein sequence homology and structural </w:t>
      </w:r>
      <w:r w:rsidRPr="00DF30DC">
        <w:rPr>
          <w:rFonts w:ascii="Times New Roman" w:eastAsia="Calibri" w:hAnsi="Times New Roman"/>
          <w:lang w:eastAsia="en-US"/>
        </w:rPr>
        <w:lastRenderedPageBreak/>
        <w:t>organization, CRISPR-Cas systems are categorized into three primary types: Type I, Type II, and Type III, with Cas9 being the signature nuclease of the Type II system</w:t>
      </w:r>
      <w:r>
        <w:rPr>
          <w:rFonts w:ascii="Times New Roman" w:eastAsia="Calibri" w:hAnsi="Times New Roman"/>
          <w:lang w:eastAsia="en-US"/>
        </w:rPr>
        <w:t xml:space="preserve"> </w:t>
      </w:r>
      <w:r>
        <w:rPr>
          <w:rFonts w:ascii="Times New Roman" w:eastAsia="Calibri" w:hAnsi="Times New Roman"/>
          <w:noProof/>
          <w:lang w:eastAsia="en-US"/>
        </w:rPr>
        <w:t>[5]</w:t>
      </w:r>
      <w:r w:rsidRPr="00DF30DC">
        <w:rPr>
          <w:rFonts w:ascii="Times New Roman" w:eastAsia="Calibri" w:hAnsi="Times New Roman"/>
          <w:lang w:eastAsia="en-US"/>
        </w:rPr>
        <w:t>.</w:t>
      </w:r>
    </w:p>
    <w:p w14:paraId="379F9126" w14:textId="77777777" w:rsidR="00954264" w:rsidRPr="00B7445B" w:rsidRDefault="00954264" w:rsidP="006F3B33">
      <w:pPr>
        <w:widowControl/>
        <w:spacing w:before="100" w:beforeAutospacing="1" w:after="100" w:afterAutospacing="1" w:line="360" w:lineRule="auto"/>
        <w:outlineLvl w:val="2"/>
        <w:rPr>
          <w:rFonts w:ascii="Times New Roman" w:eastAsia="Times New Roman" w:hAnsi="Times New Roman"/>
          <w:b/>
          <w:bCs/>
          <w:kern w:val="0"/>
          <w:sz w:val="28"/>
          <w:szCs w:val="28"/>
          <w:lang w:val="en-GB"/>
          <w14:ligatures w14:val="none"/>
        </w:rPr>
      </w:pPr>
      <w:r w:rsidRPr="00B7445B">
        <w:rPr>
          <w:rFonts w:ascii="Times New Roman" w:eastAsia="Times New Roman" w:hAnsi="Times New Roman"/>
          <w:b/>
          <w:bCs/>
          <w:kern w:val="0"/>
          <w:sz w:val="28"/>
          <w:szCs w:val="28"/>
          <w:lang w:val="en-GB"/>
          <w14:ligatures w14:val="none"/>
        </w:rPr>
        <w:t>Mechanism:</w:t>
      </w:r>
    </w:p>
    <w:p w14:paraId="7F90405C" w14:textId="77777777" w:rsidR="00954264" w:rsidRPr="00D71EF2" w:rsidRDefault="00954264" w:rsidP="006F3B33">
      <w:pPr>
        <w:widowControl/>
        <w:spacing w:before="100" w:beforeAutospacing="1" w:after="100" w:afterAutospacing="1" w:line="360" w:lineRule="auto"/>
        <w:rPr>
          <w:rFonts w:ascii="Times New Roman" w:eastAsia="Times New Roman" w:hAnsi="Times New Roman"/>
          <w:kern w:val="0"/>
          <w:lang w:val="en-GB"/>
          <w14:ligatures w14:val="none"/>
        </w:rPr>
      </w:pPr>
      <w:r w:rsidRPr="00D71EF2">
        <w:rPr>
          <w:rFonts w:ascii="Times New Roman" w:eastAsia="Times New Roman" w:hAnsi="Times New Roman"/>
          <w:kern w:val="0"/>
          <w:lang w:val="en-GB"/>
          <w14:ligatures w14:val="none"/>
        </w:rPr>
        <w:t xml:space="preserve">The adaptive immune role of CRISPR–Cas was first experimentally demonstrated in </w:t>
      </w:r>
      <w:r w:rsidRPr="00D71EF2">
        <w:rPr>
          <w:rFonts w:ascii="Times New Roman" w:eastAsia="Times New Roman" w:hAnsi="Times New Roman"/>
          <w:b/>
          <w:bCs/>
          <w:kern w:val="0"/>
          <w:lang w:val="en-GB"/>
          <w14:ligatures w14:val="none"/>
        </w:rPr>
        <w:t>2007</w:t>
      </w:r>
      <w:r w:rsidRPr="00D71EF2">
        <w:rPr>
          <w:rFonts w:ascii="Times New Roman" w:eastAsia="Times New Roman" w:hAnsi="Times New Roman"/>
          <w:kern w:val="0"/>
          <w:lang w:val="en-GB"/>
          <w14:ligatures w14:val="none"/>
        </w:rPr>
        <w:t xml:space="preserve"> by </w:t>
      </w:r>
      <w:proofErr w:type="spellStart"/>
      <w:r w:rsidRPr="00D71EF2">
        <w:rPr>
          <w:rFonts w:ascii="Times New Roman" w:eastAsia="Times New Roman" w:hAnsi="Times New Roman"/>
          <w:b/>
          <w:bCs/>
          <w:kern w:val="0"/>
          <w:lang w:val="en-GB"/>
          <w14:ligatures w14:val="none"/>
        </w:rPr>
        <w:t>Barrangou</w:t>
      </w:r>
      <w:proofErr w:type="spellEnd"/>
      <w:r w:rsidRPr="00D71EF2">
        <w:rPr>
          <w:rFonts w:ascii="Times New Roman" w:eastAsia="Times New Roman" w:hAnsi="Times New Roman"/>
          <w:b/>
          <w:bCs/>
          <w:kern w:val="0"/>
          <w:lang w:val="en-GB"/>
          <w14:ligatures w14:val="none"/>
        </w:rPr>
        <w:t xml:space="preserve"> and colleagues</w:t>
      </w:r>
      <w:r w:rsidRPr="00D71EF2">
        <w:rPr>
          <w:rFonts w:ascii="Times New Roman" w:eastAsia="Times New Roman" w:hAnsi="Times New Roman"/>
          <w:kern w:val="0"/>
          <w:lang w:val="en-GB"/>
          <w14:ligatures w14:val="none"/>
        </w:rPr>
        <w:t xml:space="preserve"> in </w:t>
      </w:r>
      <w:r w:rsidRPr="00D71EF2">
        <w:rPr>
          <w:rFonts w:ascii="Times New Roman" w:eastAsia="Times New Roman" w:hAnsi="Times New Roman"/>
          <w:i/>
          <w:iCs/>
          <w:kern w:val="0"/>
          <w:lang w:val="en-GB"/>
          <w14:ligatures w14:val="none"/>
        </w:rPr>
        <w:t>Streptococcus thermophilus</w:t>
      </w:r>
      <w:r w:rsidRPr="00D71EF2">
        <w:rPr>
          <w:rFonts w:ascii="Times New Roman" w:eastAsia="Times New Roman" w:hAnsi="Times New Roman"/>
          <w:kern w:val="0"/>
          <w:lang w:val="en-GB"/>
          <w14:ligatures w14:val="none"/>
        </w:rPr>
        <w:t xml:space="preserve">. Following bacteriophage challenge, only a small fraction of cells survived, and resistant clones were found to contain </w:t>
      </w:r>
      <w:r w:rsidRPr="00D71EF2">
        <w:rPr>
          <w:rFonts w:ascii="Times New Roman" w:eastAsia="Times New Roman" w:hAnsi="Times New Roman"/>
          <w:b/>
          <w:bCs/>
          <w:kern w:val="0"/>
          <w:lang w:val="en-GB"/>
          <w14:ligatures w14:val="none"/>
        </w:rPr>
        <w:t>one to four newly acquired spacers</w:t>
      </w:r>
      <w:r w:rsidRPr="00D71EF2">
        <w:rPr>
          <w:rFonts w:ascii="Times New Roman" w:eastAsia="Times New Roman" w:hAnsi="Times New Roman"/>
          <w:kern w:val="0"/>
          <w:lang w:val="en-GB"/>
          <w14:ligatures w14:val="none"/>
        </w:rPr>
        <w:t xml:space="preserve"> in their CRISPR loci. These spacers matched sequences from the infecting </w:t>
      </w:r>
      <w:proofErr w:type="spellStart"/>
      <w:r w:rsidRPr="00D71EF2">
        <w:rPr>
          <w:rFonts w:ascii="Times New Roman" w:eastAsia="Times New Roman" w:hAnsi="Times New Roman"/>
          <w:kern w:val="0"/>
          <w:lang w:val="en-GB"/>
          <w14:ligatures w14:val="none"/>
        </w:rPr>
        <w:t>phages</w:t>
      </w:r>
      <w:proofErr w:type="spellEnd"/>
      <w:r w:rsidRPr="00D71EF2">
        <w:rPr>
          <w:rFonts w:ascii="Times New Roman" w:eastAsia="Times New Roman" w:hAnsi="Times New Roman"/>
          <w:kern w:val="0"/>
          <w:lang w:val="en-GB"/>
          <w14:ligatures w14:val="none"/>
        </w:rPr>
        <w:t xml:space="preserve"> </w:t>
      </w:r>
      <w:r w:rsidRPr="00D71EF2">
        <w:rPr>
          <w:rFonts w:ascii="Times New Roman" w:eastAsia="Times New Roman" w:hAnsi="Times New Roman"/>
          <w:b/>
          <w:bCs/>
          <w:kern w:val="0"/>
          <w:lang w:val="en-GB"/>
          <w14:ligatures w14:val="none"/>
        </w:rPr>
        <w:t>Φ858</w:t>
      </w:r>
      <w:r w:rsidRPr="00D71EF2">
        <w:rPr>
          <w:rFonts w:ascii="Times New Roman" w:eastAsia="Times New Roman" w:hAnsi="Times New Roman"/>
          <w:kern w:val="0"/>
          <w:lang w:val="en-GB"/>
          <w14:ligatures w14:val="none"/>
        </w:rPr>
        <w:t xml:space="preserve"> and </w:t>
      </w:r>
      <w:r w:rsidRPr="00D71EF2">
        <w:rPr>
          <w:rFonts w:ascii="Times New Roman" w:eastAsia="Times New Roman" w:hAnsi="Times New Roman"/>
          <w:b/>
          <w:bCs/>
          <w:kern w:val="0"/>
          <w:lang w:val="en-GB"/>
          <w14:ligatures w14:val="none"/>
        </w:rPr>
        <w:t>Φ2972</w:t>
      </w:r>
      <w:r w:rsidRPr="00D71EF2">
        <w:rPr>
          <w:rFonts w:ascii="Times New Roman" w:eastAsia="Times New Roman" w:hAnsi="Times New Roman"/>
          <w:kern w:val="0"/>
          <w:lang w:val="en-GB"/>
          <w14:ligatures w14:val="none"/>
        </w:rPr>
        <w:t>, and their presence correlated with resistance to reinfection, providing direct evidence of sequence-specific, heritable adaptive immunity</w:t>
      </w:r>
      <w:r>
        <w:rPr>
          <w:rFonts w:ascii="Times New Roman" w:eastAsia="Times New Roman" w:hAnsi="Times New Roman"/>
          <w:kern w:val="0"/>
          <w:lang w:val="en-GB"/>
          <w14:ligatures w14:val="none"/>
        </w:rPr>
        <w:t xml:space="preserve"> </w:t>
      </w:r>
      <w:r>
        <w:rPr>
          <w:rFonts w:ascii="Times New Roman" w:eastAsia="Times New Roman" w:hAnsi="Times New Roman"/>
          <w:noProof/>
          <w:kern w:val="0"/>
          <w:lang w:val="en-GB"/>
          <w14:ligatures w14:val="none"/>
        </w:rPr>
        <w:t>[9]</w:t>
      </w:r>
      <w:r w:rsidRPr="00D71EF2">
        <w:rPr>
          <w:rFonts w:ascii="Times New Roman" w:eastAsia="Times New Roman" w:hAnsi="Times New Roman"/>
          <w:kern w:val="0"/>
          <w:lang w:val="en-GB"/>
          <w14:ligatures w14:val="none"/>
        </w:rPr>
        <w:t>.</w:t>
      </w:r>
      <w:r>
        <w:rPr>
          <w:rFonts w:ascii="Times New Roman" w:eastAsia="Times New Roman" w:hAnsi="Times New Roman"/>
          <w:kern w:val="0"/>
          <w:lang w:val="en-GB"/>
          <w14:ligatures w14:val="none"/>
        </w:rPr>
        <w:t xml:space="preserve"> </w:t>
      </w:r>
      <w:r w:rsidRPr="00D71EF2">
        <w:rPr>
          <w:rFonts w:ascii="Times New Roman" w:eastAsia="Times New Roman" w:hAnsi="Times New Roman"/>
          <w:kern w:val="0"/>
          <w:lang w:val="en-GB"/>
          <w14:ligatures w14:val="none"/>
        </w:rPr>
        <w:t xml:space="preserve">Overall, CRISPR–Cas </w:t>
      </w:r>
      <w:proofErr w:type="spellStart"/>
      <w:r w:rsidRPr="00D71EF2">
        <w:rPr>
          <w:rFonts w:ascii="Times New Roman" w:eastAsia="Times New Roman" w:hAnsi="Times New Roman"/>
          <w:kern w:val="0"/>
          <w:lang w:val="en-GB"/>
          <w14:ligatures w14:val="none"/>
        </w:rPr>
        <w:t>defense</w:t>
      </w:r>
      <w:proofErr w:type="spellEnd"/>
      <w:r w:rsidRPr="00D71EF2">
        <w:rPr>
          <w:rFonts w:ascii="Times New Roman" w:eastAsia="Times New Roman" w:hAnsi="Times New Roman"/>
          <w:kern w:val="0"/>
          <w:lang w:val="en-GB"/>
          <w14:ligatures w14:val="none"/>
        </w:rPr>
        <w:t xml:space="preserve"> proceeds through three stages: </w:t>
      </w:r>
      <w:r w:rsidRPr="00D71EF2">
        <w:rPr>
          <w:rFonts w:ascii="Times New Roman" w:eastAsia="Times New Roman" w:hAnsi="Times New Roman"/>
          <w:b/>
          <w:bCs/>
          <w:kern w:val="0"/>
          <w:lang w:val="en-GB"/>
          <w14:ligatures w14:val="none"/>
        </w:rPr>
        <w:t>adaptation</w:t>
      </w:r>
      <w:r w:rsidRPr="00D71EF2">
        <w:rPr>
          <w:rFonts w:ascii="Times New Roman" w:eastAsia="Times New Roman" w:hAnsi="Times New Roman"/>
          <w:kern w:val="0"/>
          <w:lang w:val="en-GB"/>
          <w14:ligatures w14:val="none"/>
        </w:rPr>
        <w:t xml:space="preserve">, </w:t>
      </w:r>
      <w:r w:rsidRPr="00D71EF2">
        <w:rPr>
          <w:rFonts w:ascii="Times New Roman" w:eastAsia="Times New Roman" w:hAnsi="Times New Roman"/>
          <w:b/>
          <w:bCs/>
          <w:kern w:val="0"/>
          <w:lang w:val="en-GB"/>
          <w14:ligatures w14:val="none"/>
        </w:rPr>
        <w:t>expression and maturation</w:t>
      </w:r>
      <w:r w:rsidRPr="00D71EF2">
        <w:rPr>
          <w:rFonts w:ascii="Times New Roman" w:eastAsia="Times New Roman" w:hAnsi="Times New Roman"/>
          <w:kern w:val="0"/>
          <w:lang w:val="en-GB"/>
          <w14:ligatures w14:val="none"/>
        </w:rPr>
        <w:t xml:space="preserve">, and </w:t>
      </w:r>
      <w:r w:rsidRPr="00D71EF2">
        <w:rPr>
          <w:rFonts w:ascii="Times New Roman" w:eastAsia="Times New Roman" w:hAnsi="Times New Roman"/>
          <w:b/>
          <w:bCs/>
          <w:kern w:val="0"/>
          <w:lang w:val="en-GB"/>
          <w14:ligatures w14:val="none"/>
        </w:rPr>
        <w:t>interference</w:t>
      </w:r>
      <w:r>
        <w:rPr>
          <w:rFonts w:ascii="Times New Roman" w:eastAsia="Times New Roman" w:hAnsi="Times New Roman"/>
          <w:b/>
          <w:bCs/>
          <w:kern w:val="0"/>
          <w:lang w:val="en-GB"/>
          <w14:ligatures w14:val="none"/>
        </w:rPr>
        <w:t xml:space="preserve"> </w:t>
      </w:r>
      <w:r w:rsidRPr="000555F0">
        <w:rPr>
          <w:rFonts w:ascii="Times New Roman" w:eastAsia="Times New Roman" w:hAnsi="Times New Roman"/>
          <w:noProof/>
          <w:kern w:val="0"/>
          <w:lang w:val="en-GB"/>
          <w14:ligatures w14:val="none"/>
        </w:rPr>
        <w:t>[1]</w:t>
      </w:r>
      <w:r w:rsidRPr="00D71EF2">
        <w:rPr>
          <w:rFonts w:ascii="Times New Roman" w:eastAsia="Times New Roman" w:hAnsi="Times New Roman"/>
          <w:kern w:val="0"/>
          <w:lang w:val="en-GB"/>
          <w14:ligatures w14:val="none"/>
        </w:rPr>
        <w:t>.</w:t>
      </w:r>
    </w:p>
    <w:p w14:paraId="5C01F64B" w14:textId="77777777" w:rsidR="00954264" w:rsidRDefault="00954264" w:rsidP="006F3B33">
      <w:pPr>
        <w:widowControl/>
        <w:spacing w:before="100" w:beforeAutospacing="1" w:after="100" w:afterAutospacing="1" w:line="360" w:lineRule="auto"/>
        <w:outlineLvl w:val="1"/>
        <w:rPr>
          <w:rFonts w:ascii="Times New Roman" w:eastAsia="Times New Roman" w:hAnsi="Times New Roman"/>
          <w:b/>
          <w:bCs/>
          <w:kern w:val="0"/>
          <w:sz w:val="28"/>
          <w:szCs w:val="28"/>
          <w:lang w:val="en-GB"/>
          <w14:ligatures w14:val="none"/>
        </w:rPr>
      </w:pPr>
      <w:r w:rsidRPr="005A0D99">
        <w:rPr>
          <w:rFonts w:ascii="Times New Roman" w:eastAsia="Times New Roman" w:hAnsi="Times New Roman"/>
          <w:b/>
          <w:bCs/>
          <w:kern w:val="0"/>
          <w:sz w:val="28"/>
          <w:szCs w:val="28"/>
          <w:lang w:val="en-GB"/>
          <w14:ligatures w14:val="none"/>
        </w:rPr>
        <w:t>1. Adaptation Phase</w:t>
      </w:r>
    </w:p>
    <w:p w14:paraId="5252723D" w14:textId="77777777" w:rsidR="00954264" w:rsidRPr="00622897" w:rsidRDefault="00954264" w:rsidP="006F3B33">
      <w:pPr>
        <w:spacing w:line="360" w:lineRule="auto"/>
        <w:rPr>
          <w:rFonts w:ascii="Times New Roman" w:hAnsi="Times New Roman"/>
        </w:rPr>
      </w:pPr>
      <w:r w:rsidRPr="00622897">
        <w:rPr>
          <w:rFonts w:ascii="Times New Roman" w:hAnsi="Times New Roman"/>
          <w:lang w:eastAsia="en-US"/>
        </w:rPr>
        <w:t xml:space="preserve">Adaptation establishes immune memory </w:t>
      </w:r>
      <w:r w:rsidRPr="00622897">
        <w:rPr>
          <w:rFonts w:ascii="Times New Roman" w:hAnsi="Times New Roman"/>
          <w:lang w:eastAsia="en-US"/>
        </w:rPr>
        <w:t>by acquiring new spacers. First, Cas protein complexes recognize invading mobile genetic elements</w:t>
      </w:r>
      <w:r w:rsidRPr="00622897">
        <w:rPr>
          <w:rFonts w:ascii="Times New Roman" w:hAnsi="Times New Roman"/>
        </w:rPr>
        <w:t xml:space="preserve"> and excise short DNA fragments (protospacers). These protospacers are integrated at the leader-proximal end of the CRISPR array as new spacers, with duplication of the adjacent repeat to maintain array periodicity. Cas1 and Cas2 are essential for spacer acquisition. Spacer selection is often guided by the protospacer-adjacent motif (PAM), enabling discrimination of foreign DNA from</w:t>
      </w:r>
      <w:r w:rsidRPr="00D71EF2">
        <w:rPr>
          <w:rFonts w:eastAsia="Times New Roman"/>
          <w:kern w:val="0"/>
          <w:lang w:val="en-GB"/>
          <w14:ligatures w14:val="none"/>
        </w:rPr>
        <w:t xml:space="preserve"> </w:t>
      </w:r>
      <w:r w:rsidRPr="00622897">
        <w:rPr>
          <w:rFonts w:ascii="Times New Roman" w:hAnsi="Times New Roman"/>
        </w:rPr>
        <w:t>the host genome. In type II systems, Cas9 contributes to PAM recognition and supports recruitment of the Cas1–Cas2 complex to appropriate protospacers</w:t>
      </w:r>
      <w:r>
        <w:rPr>
          <w:rFonts w:ascii="Times New Roman" w:hAnsi="Times New Roman"/>
        </w:rPr>
        <w:t xml:space="preserve"> </w:t>
      </w:r>
      <w:r>
        <w:rPr>
          <w:rFonts w:ascii="Times New Roman" w:hAnsi="Times New Roman"/>
          <w:noProof/>
        </w:rPr>
        <w:t>[3]</w:t>
      </w:r>
      <w:r w:rsidRPr="00622897">
        <w:rPr>
          <w:rFonts w:ascii="Times New Roman" w:hAnsi="Times New Roman"/>
        </w:rPr>
        <w:t>.</w:t>
      </w:r>
    </w:p>
    <w:p w14:paraId="3FF56394" w14:textId="77777777" w:rsidR="00954264" w:rsidRPr="00622897" w:rsidRDefault="00954264" w:rsidP="006F3B33">
      <w:pPr>
        <w:widowControl/>
        <w:spacing w:before="100" w:beforeAutospacing="1" w:after="100" w:afterAutospacing="1" w:line="360" w:lineRule="auto"/>
        <w:outlineLvl w:val="1"/>
        <w:rPr>
          <w:rFonts w:ascii="Times New Roman" w:eastAsia="Times New Roman" w:hAnsi="Times New Roman"/>
          <w:b/>
          <w:bCs/>
          <w:kern w:val="0"/>
          <w:sz w:val="28"/>
          <w:szCs w:val="28"/>
          <w:lang w:val="en-GB"/>
          <w14:ligatures w14:val="none"/>
        </w:rPr>
      </w:pPr>
      <w:r w:rsidRPr="00622897">
        <w:rPr>
          <w:rFonts w:ascii="Times New Roman" w:eastAsia="Times New Roman" w:hAnsi="Times New Roman"/>
          <w:b/>
          <w:bCs/>
          <w:kern w:val="0"/>
          <w:sz w:val="28"/>
          <w:szCs w:val="28"/>
          <w:lang w:val="en-GB"/>
          <w14:ligatures w14:val="none"/>
        </w:rPr>
        <w:t>2. Expression and Maturation</w:t>
      </w:r>
    </w:p>
    <w:p w14:paraId="43FA014D" w14:textId="77777777" w:rsidR="00954264" w:rsidRPr="00565124" w:rsidRDefault="00954264" w:rsidP="006F3B33">
      <w:pPr>
        <w:widowControl/>
        <w:spacing w:before="100" w:beforeAutospacing="1" w:after="100" w:afterAutospacing="1" w:line="360" w:lineRule="auto"/>
        <w:rPr>
          <w:rFonts w:ascii="Times New Roman" w:eastAsia="Times New Roman" w:hAnsi="Times New Roman"/>
          <w:kern w:val="0"/>
          <w:sz w:val="28"/>
          <w:szCs w:val="28"/>
          <w:lang w:val="en-GB"/>
          <w14:ligatures w14:val="none"/>
        </w:rPr>
      </w:pPr>
      <w:r w:rsidRPr="00D71EF2">
        <w:rPr>
          <w:rFonts w:ascii="Times New Roman" w:eastAsia="Times New Roman" w:hAnsi="Times New Roman"/>
          <w:kern w:val="0"/>
          <w:lang w:val="en-GB"/>
          <w14:ligatures w14:val="none"/>
        </w:rPr>
        <w:t xml:space="preserve">After spacer acquisition, the leader sequence acts as a promoter to transcribe the CRISPR array into a long </w:t>
      </w:r>
      <w:r w:rsidRPr="00D71EF2">
        <w:rPr>
          <w:rFonts w:ascii="Times New Roman" w:eastAsia="Times New Roman" w:hAnsi="Times New Roman"/>
          <w:b/>
          <w:bCs/>
          <w:kern w:val="0"/>
          <w:lang w:val="en-GB"/>
          <w14:ligatures w14:val="none"/>
        </w:rPr>
        <w:t>pre-crRNA</w:t>
      </w:r>
      <w:r w:rsidRPr="00D71EF2">
        <w:rPr>
          <w:rFonts w:ascii="Times New Roman" w:eastAsia="Times New Roman" w:hAnsi="Times New Roman"/>
          <w:kern w:val="0"/>
          <w:lang w:val="en-GB"/>
          <w14:ligatures w14:val="none"/>
        </w:rPr>
        <w:t xml:space="preserve"> containing multiple repeat–spacer units (CRISPR RNA biogenesis). In parallel, </w:t>
      </w:r>
      <w:proofErr w:type="spellStart"/>
      <w:r w:rsidRPr="00D71EF2">
        <w:rPr>
          <w:rFonts w:ascii="Times New Roman" w:eastAsia="Times New Roman" w:hAnsi="Times New Roman"/>
          <w:b/>
          <w:bCs/>
          <w:kern w:val="0"/>
          <w:lang w:val="en-GB"/>
          <w14:ligatures w14:val="none"/>
        </w:rPr>
        <w:t>cas</w:t>
      </w:r>
      <w:proofErr w:type="spellEnd"/>
      <w:r w:rsidRPr="00D71EF2">
        <w:rPr>
          <w:rFonts w:ascii="Times New Roman" w:eastAsia="Times New Roman" w:hAnsi="Times New Roman"/>
          <w:b/>
          <w:bCs/>
          <w:kern w:val="0"/>
          <w:lang w:val="en-GB"/>
          <w14:ligatures w14:val="none"/>
        </w:rPr>
        <w:t xml:space="preserve"> genes</w:t>
      </w:r>
      <w:r w:rsidRPr="00D71EF2">
        <w:rPr>
          <w:rFonts w:ascii="Times New Roman" w:eastAsia="Times New Roman" w:hAnsi="Times New Roman"/>
          <w:kern w:val="0"/>
          <w:lang w:val="en-GB"/>
          <w14:ligatures w14:val="none"/>
        </w:rPr>
        <w:t xml:space="preserve"> are expressed to produce proteins required for RNA processing and interference. The pre-crRNA is processed into mature </w:t>
      </w:r>
      <w:r w:rsidRPr="00D71EF2">
        <w:rPr>
          <w:rFonts w:ascii="Times New Roman" w:eastAsia="Times New Roman" w:hAnsi="Times New Roman"/>
          <w:b/>
          <w:bCs/>
          <w:kern w:val="0"/>
          <w:lang w:val="en-GB"/>
          <w14:ligatures w14:val="none"/>
        </w:rPr>
        <w:t>crRNAs</w:t>
      </w:r>
      <w:r w:rsidRPr="00D71EF2">
        <w:rPr>
          <w:rFonts w:ascii="Times New Roman" w:eastAsia="Times New Roman" w:hAnsi="Times New Roman"/>
          <w:kern w:val="0"/>
          <w:lang w:val="en-GB"/>
          <w14:ligatures w14:val="none"/>
        </w:rPr>
        <w:t xml:space="preserve">, each typically containing a single spacer </w:t>
      </w:r>
      <w:r w:rsidRPr="00D71EF2">
        <w:rPr>
          <w:rFonts w:ascii="Times New Roman" w:eastAsia="Times New Roman" w:hAnsi="Times New Roman"/>
          <w:kern w:val="0"/>
          <w:lang w:val="en-GB"/>
          <w14:ligatures w14:val="none"/>
        </w:rPr>
        <w:lastRenderedPageBreak/>
        <w:t>sequence (targeting information) and a partial repeat sequence (Cas-binding element).</w:t>
      </w:r>
      <w:r>
        <w:rPr>
          <w:rFonts w:ascii="Times New Roman" w:eastAsia="Times New Roman" w:hAnsi="Times New Roman"/>
          <w:kern w:val="0"/>
          <w:lang w:val="en-GB"/>
          <w14:ligatures w14:val="none"/>
        </w:rPr>
        <w:t xml:space="preserve"> </w:t>
      </w:r>
      <w:r w:rsidRPr="00D71EF2">
        <w:rPr>
          <w:rFonts w:ascii="Times New Roman" w:eastAsia="Times New Roman" w:hAnsi="Times New Roman"/>
          <w:kern w:val="0"/>
          <w:lang w:val="en-GB"/>
          <w14:ligatures w14:val="none"/>
        </w:rPr>
        <w:t xml:space="preserve">In </w:t>
      </w:r>
      <w:r w:rsidRPr="00D71EF2">
        <w:rPr>
          <w:rFonts w:ascii="Times New Roman" w:eastAsia="Times New Roman" w:hAnsi="Times New Roman"/>
          <w:b/>
          <w:bCs/>
          <w:kern w:val="0"/>
          <w:lang w:val="en-GB"/>
          <w14:ligatures w14:val="none"/>
        </w:rPr>
        <w:t>type II</w:t>
      </w:r>
      <w:r w:rsidRPr="00D71EF2">
        <w:rPr>
          <w:rFonts w:ascii="Times New Roman" w:eastAsia="Times New Roman" w:hAnsi="Times New Roman"/>
          <w:kern w:val="0"/>
          <w:lang w:val="en-GB"/>
          <w14:ligatures w14:val="none"/>
        </w:rPr>
        <w:t xml:space="preserve"> systems, maturation requires </w:t>
      </w:r>
      <w:proofErr w:type="spellStart"/>
      <w:r w:rsidRPr="00D71EF2">
        <w:rPr>
          <w:rFonts w:ascii="Times New Roman" w:eastAsia="Times New Roman" w:hAnsi="Times New Roman"/>
          <w:b/>
          <w:bCs/>
          <w:kern w:val="0"/>
          <w:lang w:val="en-GB"/>
          <w14:ligatures w14:val="none"/>
        </w:rPr>
        <w:t>tracrRNA</w:t>
      </w:r>
      <w:proofErr w:type="spellEnd"/>
      <w:r w:rsidRPr="00D71EF2">
        <w:rPr>
          <w:rFonts w:ascii="Times New Roman" w:eastAsia="Times New Roman" w:hAnsi="Times New Roman"/>
          <w:kern w:val="0"/>
          <w:lang w:val="en-GB"/>
          <w14:ligatures w14:val="none"/>
        </w:rPr>
        <w:t xml:space="preserve">, which base-pairs with repeat regions in the pre-crRNA. The resulting duplex is cleaved by </w:t>
      </w:r>
      <w:r w:rsidRPr="00D71EF2">
        <w:rPr>
          <w:rFonts w:ascii="Times New Roman" w:eastAsia="Times New Roman" w:hAnsi="Times New Roman"/>
          <w:b/>
          <w:bCs/>
          <w:kern w:val="0"/>
          <w:lang w:val="en-GB"/>
          <w14:ligatures w14:val="none"/>
        </w:rPr>
        <w:t>RNase III</w:t>
      </w:r>
      <w:r w:rsidRPr="00D71EF2">
        <w:rPr>
          <w:rFonts w:ascii="Times New Roman" w:eastAsia="Times New Roman" w:hAnsi="Times New Roman"/>
          <w:kern w:val="0"/>
          <w:lang w:val="en-GB"/>
          <w14:ligatures w14:val="none"/>
        </w:rPr>
        <w:t xml:space="preserve"> with assistance from </w:t>
      </w:r>
      <w:r w:rsidRPr="00D71EF2">
        <w:rPr>
          <w:rFonts w:ascii="Times New Roman" w:eastAsia="Times New Roman" w:hAnsi="Times New Roman"/>
          <w:b/>
          <w:bCs/>
          <w:kern w:val="0"/>
          <w:lang w:val="en-GB"/>
          <w14:ligatures w14:val="none"/>
        </w:rPr>
        <w:t>Cas9</w:t>
      </w:r>
      <w:r w:rsidRPr="00D71EF2">
        <w:rPr>
          <w:rFonts w:ascii="Times New Roman" w:eastAsia="Times New Roman" w:hAnsi="Times New Roman"/>
          <w:kern w:val="0"/>
          <w:lang w:val="en-GB"/>
          <w14:ligatures w14:val="none"/>
        </w:rPr>
        <w:t xml:space="preserve">, followed by additional processing near the spacer region to generate mature crRNA. Mature crRNAs (commonly </w:t>
      </w:r>
      <w:r w:rsidRPr="00D71EF2">
        <w:rPr>
          <w:rFonts w:ascii="Times New Roman" w:eastAsia="Times New Roman" w:hAnsi="Times New Roman"/>
          <w:b/>
          <w:bCs/>
          <w:kern w:val="0"/>
          <w:lang w:val="en-GB"/>
          <w14:ligatures w14:val="none"/>
        </w:rPr>
        <w:t xml:space="preserve">44–49 </w:t>
      </w:r>
      <w:proofErr w:type="spellStart"/>
      <w:r w:rsidRPr="00D71EF2">
        <w:rPr>
          <w:rFonts w:ascii="Times New Roman" w:eastAsia="Times New Roman" w:hAnsi="Times New Roman"/>
          <w:b/>
          <w:bCs/>
          <w:kern w:val="0"/>
          <w:lang w:val="en-GB"/>
          <w14:ligatures w14:val="none"/>
        </w:rPr>
        <w:t>nt</w:t>
      </w:r>
      <w:proofErr w:type="spellEnd"/>
      <w:r w:rsidRPr="00D71EF2">
        <w:rPr>
          <w:rFonts w:ascii="Times New Roman" w:eastAsia="Times New Roman" w:hAnsi="Times New Roman"/>
          <w:kern w:val="0"/>
          <w:lang w:val="en-GB"/>
          <w14:ligatures w14:val="none"/>
        </w:rPr>
        <w:t xml:space="preserve">) then associate with Cas effector proteins to form active ribonucleoprotein </w:t>
      </w:r>
      <w:r w:rsidRPr="00565124">
        <w:rPr>
          <w:rFonts w:ascii="Times New Roman" w:eastAsia="Times New Roman" w:hAnsi="Times New Roman"/>
          <w:kern w:val="0"/>
          <w:lang w:val="en-GB"/>
          <w14:ligatures w14:val="none"/>
        </w:rPr>
        <w:t>complexes</w:t>
      </w:r>
      <w:r>
        <w:rPr>
          <w:rFonts w:ascii="Times New Roman" w:eastAsia="Times New Roman" w:hAnsi="Times New Roman"/>
          <w:kern w:val="0"/>
          <w:lang w:val="en-GB"/>
          <w14:ligatures w14:val="none"/>
        </w:rPr>
        <w:t xml:space="preserve"> </w:t>
      </w:r>
      <w:r>
        <w:rPr>
          <w:rFonts w:ascii="Times New Roman" w:eastAsia="Times New Roman" w:hAnsi="Times New Roman"/>
          <w:noProof/>
          <w:kern w:val="0"/>
          <w:lang w:val="en-GB"/>
          <w14:ligatures w14:val="none"/>
        </w:rPr>
        <w:t>[9]</w:t>
      </w:r>
      <w:r w:rsidRPr="00565124">
        <w:rPr>
          <w:rFonts w:ascii="Times New Roman" w:eastAsia="Times New Roman" w:hAnsi="Times New Roman"/>
          <w:kern w:val="0"/>
          <w:sz w:val="28"/>
          <w:szCs w:val="28"/>
          <w:lang w:val="en-GB"/>
          <w14:ligatures w14:val="none"/>
        </w:rPr>
        <w:t>.</w:t>
      </w:r>
    </w:p>
    <w:p w14:paraId="6910CD53" w14:textId="77777777" w:rsidR="00954264" w:rsidRPr="00565124" w:rsidRDefault="00954264" w:rsidP="006F3B33">
      <w:pPr>
        <w:widowControl/>
        <w:spacing w:before="100" w:beforeAutospacing="1" w:after="100" w:afterAutospacing="1" w:line="360" w:lineRule="auto"/>
        <w:outlineLvl w:val="1"/>
        <w:rPr>
          <w:rFonts w:ascii="Times New Roman" w:eastAsia="Times New Roman" w:hAnsi="Times New Roman"/>
          <w:b/>
          <w:bCs/>
          <w:kern w:val="0"/>
          <w:sz w:val="28"/>
          <w:szCs w:val="28"/>
          <w:lang w:val="en-GB"/>
          <w14:ligatures w14:val="none"/>
        </w:rPr>
      </w:pPr>
      <w:r w:rsidRPr="00565124">
        <w:rPr>
          <w:rFonts w:ascii="Times New Roman" w:eastAsia="Times New Roman" w:hAnsi="Times New Roman"/>
          <w:b/>
          <w:bCs/>
          <w:kern w:val="0"/>
          <w:sz w:val="28"/>
          <w:szCs w:val="28"/>
          <w:lang w:val="en-GB"/>
          <w14:ligatures w14:val="none"/>
        </w:rPr>
        <w:t>3. Interference Phase</w:t>
      </w:r>
    </w:p>
    <w:p w14:paraId="44A1C7A3" w14:textId="77777777" w:rsidR="00954264" w:rsidRPr="00D71EF2" w:rsidRDefault="00954264" w:rsidP="006F3B33">
      <w:pPr>
        <w:widowControl/>
        <w:spacing w:before="100" w:beforeAutospacing="1" w:after="100" w:afterAutospacing="1" w:line="360" w:lineRule="auto"/>
        <w:rPr>
          <w:rFonts w:ascii="Times New Roman" w:eastAsia="Times New Roman" w:hAnsi="Times New Roman"/>
          <w:kern w:val="0"/>
          <w:lang w:val="en-GB"/>
          <w14:ligatures w14:val="none"/>
        </w:rPr>
      </w:pPr>
      <w:r w:rsidRPr="00D71EF2">
        <w:rPr>
          <w:rFonts w:ascii="Times New Roman" w:eastAsia="Times New Roman" w:hAnsi="Times New Roman"/>
          <w:kern w:val="0"/>
          <w:lang w:val="en-GB"/>
          <w14:ligatures w14:val="none"/>
        </w:rPr>
        <w:t xml:space="preserve">Interference is the effector stage in which invading nucleic acids are recognized and destroyed. Mature crRNAs guide Cas proteins to foreign targets through Watson–Crick base pairing between the spacer and the complementary protospacer sequence. Accurate self–non-self-discrimination relies on the </w:t>
      </w:r>
      <w:r w:rsidRPr="00D71EF2">
        <w:rPr>
          <w:rFonts w:ascii="Times New Roman" w:eastAsia="Times New Roman" w:hAnsi="Times New Roman"/>
          <w:b/>
          <w:bCs/>
          <w:kern w:val="0"/>
          <w:lang w:val="en-GB"/>
          <w14:ligatures w14:val="none"/>
        </w:rPr>
        <w:t>PAM</w:t>
      </w:r>
      <w:r w:rsidRPr="00D71EF2">
        <w:rPr>
          <w:rFonts w:ascii="Times New Roman" w:eastAsia="Times New Roman" w:hAnsi="Times New Roman"/>
          <w:kern w:val="0"/>
          <w:lang w:val="en-GB"/>
          <w14:ligatures w14:val="none"/>
        </w:rPr>
        <w:t>, which is adjacent to the target in foreign DNA but absent from the host CRISPR array, preventing self-targeting.</w:t>
      </w:r>
      <w:r>
        <w:rPr>
          <w:rFonts w:ascii="Times New Roman" w:eastAsia="Times New Roman" w:hAnsi="Times New Roman"/>
          <w:kern w:val="0"/>
          <w:lang w:val="en-GB"/>
          <w14:ligatures w14:val="none"/>
        </w:rPr>
        <w:t xml:space="preserve"> </w:t>
      </w:r>
      <w:r w:rsidRPr="00D71EF2">
        <w:rPr>
          <w:rFonts w:ascii="Times New Roman" w:eastAsia="Times New Roman" w:hAnsi="Times New Roman"/>
          <w:kern w:val="0"/>
          <w:lang w:val="en-GB"/>
          <w14:ligatures w14:val="none"/>
        </w:rPr>
        <w:t xml:space="preserve">In </w:t>
      </w:r>
      <w:r w:rsidRPr="00D71EF2">
        <w:rPr>
          <w:rFonts w:ascii="Times New Roman" w:eastAsia="Times New Roman" w:hAnsi="Times New Roman"/>
          <w:b/>
          <w:bCs/>
          <w:kern w:val="0"/>
          <w:lang w:val="en-GB"/>
          <w14:ligatures w14:val="none"/>
        </w:rPr>
        <w:t>type II</w:t>
      </w:r>
      <w:r w:rsidRPr="00D71EF2">
        <w:rPr>
          <w:rFonts w:ascii="Times New Roman" w:eastAsia="Times New Roman" w:hAnsi="Times New Roman"/>
          <w:kern w:val="0"/>
          <w:lang w:val="en-GB"/>
          <w14:ligatures w14:val="none"/>
        </w:rPr>
        <w:t xml:space="preserve"> systems, interference is mediated by </w:t>
      </w:r>
      <w:r w:rsidRPr="00D71EF2">
        <w:rPr>
          <w:rFonts w:ascii="Times New Roman" w:eastAsia="Times New Roman" w:hAnsi="Times New Roman"/>
          <w:b/>
          <w:bCs/>
          <w:kern w:val="0"/>
          <w:lang w:val="en-GB"/>
          <w14:ligatures w14:val="none"/>
        </w:rPr>
        <w:t>Cas9</w:t>
      </w:r>
      <w:r w:rsidRPr="00D71EF2">
        <w:rPr>
          <w:rFonts w:ascii="Times New Roman" w:eastAsia="Times New Roman" w:hAnsi="Times New Roman"/>
          <w:kern w:val="0"/>
          <w:lang w:val="en-GB"/>
          <w14:ligatures w14:val="none"/>
        </w:rPr>
        <w:t xml:space="preserve"> bound to a </w:t>
      </w:r>
      <w:r w:rsidRPr="00D71EF2">
        <w:rPr>
          <w:rFonts w:ascii="Times New Roman" w:eastAsia="Times New Roman" w:hAnsi="Times New Roman"/>
          <w:b/>
          <w:bCs/>
          <w:kern w:val="0"/>
          <w:lang w:val="en-GB"/>
          <w14:ligatures w14:val="none"/>
        </w:rPr>
        <w:t>crRNA–</w:t>
      </w:r>
      <w:proofErr w:type="spellStart"/>
      <w:r w:rsidRPr="00D71EF2">
        <w:rPr>
          <w:rFonts w:ascii="Times New Roman" w:eastAsia="Times New Roman" w:hAnsi="Times New Roman"/>
          <w:b/>
          <w:bCs/>
          <w:kern w:val="0"/>
          <w:lang w:val="en-GB"/>
          <w14:ligatures w14:val="none"/>
        </w:rPr>
        <w:t>tracrRNA</w:t>
      </w:r>
      <w:proofErr w:type="spellEnd"/>
      <w:r w:rsidRPr="00D71EF2">
        <w:rPr>
          <w:rFonts w:ascii="Times New Roman" w:eastAsia="Times New Roman" w:hAnsi="Times New Roman"/>
          <w:b/>
          <w:bCs/>
          <w:kern w:val="0"/>
          <w:lang w:val="en-GB"/>
          <w14:ligatures w14:val="none"/>
        </w:rPr>
        <w:t xml:space="preserve"> duplex</w:t>
      </w:r>
      <w:r w:rsidRPr="00D71EF2">
        <w:rPr>
          <w:rFonts w:ascii="Times New Roman" w:eastAsia="Times New Roman" w:hAnsi="Times New Roman"/>
          <w:kern w:val="0"/>
          <w:lang w:val="en-GB"/>
          <w14:ligatures w14:val="none"/>
        </w:rPr>
        <w:t xml:space="preserve"> (or the engineered </w:t>
      </w:r>
      <w:r w:rsidRPr="00D71EF2">
        <w:rPr>
          <w:rFonts w:ascii="Times New Roman" w:eastAsia="Times New Roman" w:hAnsi="Times New Roman"/>
          <w:kern w:val="0"/>
          <w:lang w:val="en-GB"/>
          <w14:ligatures w14:val="none"/>
        </w:rPr>
        <w:t xml:space="preserve">equivalent, </w:t>
      </w:r>
      <w:r w:rsidRPr="00D71EF2">
        <w:rPr>
          <w:rFonts w:ascii="Times New Roman" w:eastAsia="Times New Roman" w:hAnsi="Times New Roman"/>
          <w:b/>
          <w:bCs/>
          <w:kern w:val="0"/>
          <w:lang w:val="en-GB"/>
          <w14:ligatures w14:val="none"/>
        </w:rPr>
        <w:t>sgRNA</w:t>
      </w:r>
      <w:r w:rsidRPr="00D71EF2">
        <w:rPr>
          <w:rFonts w:ascii="Times New Roman" w:eastAsia="Times New Roman" w:hAnsi="Times New Roman"/>
          <w:kern w:val="0"/>
          <w:lang w:val="en-GB"/>
          <w14:ligatures w14:val="none"/>
        </w:rPr>
        <w:t xml:space="preserve">). Cas9 scans DNA for the correct PAM; PAM recognition triggers local DNA unwinding and spacer–protospacer hybridization, forming an </w:t>
      </w:r>
      <w:r w:rsidRPr="00D71EF2">
        <w:rPr>
          <w:rFonts w:ascii="Times New Roman" w:eastAsia="Times New Roman" w:hAnsi="Times New Roman"/>
          <w:b/>
          <w:bCs/>
          <w:kern w:val="0"/>
          <w:lang w:val="en-GB"/>
          <w14:ligatures w14:val="none"/>
        </w:rPr>
        <w:t>R-loop</w:t>
      </w:r>
      <w:r w:rsidRPr="00D71EF2">
        <w:rPr>
          <w:rFonts w:ascii="Times New Roman" w:eastAsia="Times New Roman" w:hAnsi="Times New Roman"/>
          <w:kern w:val="0"/>
          <w:lang w:val="en-GB"/>
          <w14:ligatures w14:val="none"/>
        </w:rPr>
        <w:t xml:space="preserve"> in which the target strand pairs with the guide RNA and the non-complementary strand are displaced</w:t>
      </w:r>
      <w:r>
        <w:rPr>
          <w:rFonts w:ascii="Times New Roman" w:eastAsia="Times New Roman" w:hAnsi="Times New Roman"/>
          <w:kern w:val="0"/>
          <w:lang w:val="en-GB"/>
          <w14:ligatures w14:val="none"/>
        </w:rPr>
        <w:t xml:space="preserve"> </w:t>
      </w:r>
      <w:r>
        <w:rPr>
          <w:rFonts w:ascii="Times New Roman" w:eastAsia="Times New Roman" w:hAnsi="Times New Roman"/>
          <w:noProof/>
          <w:kern w:val="0"/>
          <w:lang w:val="en-GB"/>
          <w14:ligatures w14:val="none"/>
        </w:rPr>
        <w:t>[7]</w:t>
      </w:r>
      <w:r w:rsidRPr="00D71EF2">
        <w:rPr>
          <w:rFonts w:ascii="Times New Roman" w:eastAsia="Times New Roman" w:hAnsi="Times New Roman"/>
          <w:kern w:val="0"/>
          <w:lang w:val="en-GB"/>
          <w14:ligatures w14:val="none"/>
        </w:rPr>
        <w:t>.</w:t>
      </w:r>
    </w:p>
    <w:p w14:paraId="0D7493EE" w14:textId="77777777" w:rsidR="00954264" w:rsidRPr="00622897" w:rsidRDefault="00954264" w:rsidP="006F3B33">
      <w:pPr>
        <w:widowControl/>
        <w:spacing w:before="100" w:beforeAutospacing="1" w:after="100" w:afterAutospacing="1" w:line="360" w:lineRule="auto"/>
        <w:outlineLvl w:val="1"/>
        <w:rPr>
          <w:rFonts w:ascii="Times New Roman" w:eastAsia="Times New Roman" w:hAnsi="Times New Roman"/>
          <w:b/>
          <w:bCs/>
          <w:kern w:val="0"/>
          <w:sz w:val="28"/>
          <w:szCs w:val="28"/>
          <w:lang w:val="en-GB"/>
          <w14:ligatures w14:val="none"/>
        </w:rPr>
      </w:pPr>
      <w:r w:rsidRPr="00622897">
        <w:rPr>
          <w:rFonts w:ascii="Times New Roman" w:eastAsia="Times New Roman" w:hAnsi="Times New Roman"/>
          <w:b/>
          <w:bCs/>
          <w:kern w:val="0"/>
          <w:sz w:val="28"/>
          <w:szCs w:val="28"/>
          <w:lang w:val="en-GB"/>
          <w14:ligatures w14:val="none"/>
        </w:rPr>
        <w:t>Types of Cas9-Mediated DNA Cleavage</w:t>
      </w:r>
    </w:p>
    <w:p w14:paraId="4C5BD186" w14:textId="77777777" w:rsidR="00954264" w:rsidRPr="00D71EF2" w:rsidRDefault="00954264" w:rsidP="006F3B33">
      <w:pPr>
        <w:widowControl/>
        <w:spacing w:before="100" w:beforeAutospacing="1" w:after="100" w:afterAutospacing="1" w:line="360" w:lineRule="auto"/>
        <w:rPr>
          <w:rFonts w:ascii="Times New Roman" w:eastAsia="Times New Roman" w:hAnsi="Times New Roman"/>
          <w:kern w:val="0"/>
          <w:lang w:val="en-GB"/>
          <w14:ligatures w14:val="none"/>
        </w:rPr>
      </w:pPr>
      <w:r w:rsidRPr="00D71EF2">
        <w:rPr>
          <w:rFonts w:ascii="Times New Roman" w:eastAsia="Times New Roman" w:hAnsi="Times New Roman"/>
          <w:b/>
          <w:bCs/>
          <w:kern w:val="0"/>
          <w:lang w:val="en-GB"/>
          <w14:ligatures w14:val="none"/>
        </w:rPr>
        <w:t>a. Double-Strand Cleavage (Wild-Type Cas9)</w:t>
      </w:r>
      <w:r>
        <w:rPr>
          <w:rFonts w:ascii="Times New Roman" w:eastAsia="Times New Roman" w:hAnsi="Times New Roman"/>
          <w:b/>
          <w:bCs/>
          <w:kern w:val="0"/>
          <w:lang w:val="en-GB"/>
          <w14:ligatures w14:val="none"/>
        </w:rPr>
        <w:t xml:space="preserve">: </w:t>
      </w:r>
      <w:r w:rsidRPr="00D71EF2">
        <w:rPr>
          <w:rFonts w:ascii="Times New Roman" w:eastAsia="Times New Roman" w:hAnsi="Times New Roman"/>
          <w:kern w:val="0"/>
          <w:lang w:val="en-GB"/>
          <w14:ligatures w14:val="none"/>
        </w:rPr>
        <w:t xml:space="preserve">Wild-type Cas9 generates a double-strand break after PAM recognition and stable guide–DNA pairing. The </w:t>
      </w:r>
      <w:r w:rsidRPr="00D71EF2">
        <w:rPr>
          <w:rFonts w:ascii="Times New Roman" w:eastAsia="Times New Roman" w:hAnsi="Times New Roman"/>
          <w:b/>
          <w:bCs/>
          <w:kern w:val="0"/>
          <w:lang w:val="en-GB"/>
          <w14:ligatures w14:val="none"/>
        </w:rPr>
        <w:t>HNH domain</w:t>
      </w:r>
      <w:r w:rsidRPr="00D71EF2">
        <w:rPr>
          <w:rFonts w:ascii="Times New Roman" w:eastAsia="Times New Roman" w:hAnsi="Times New Roman"/>
          <w:kern w:val="0"/>
          <w:lang w:val="en-GB"/>
          <w14:ligatures w14:val="none"/>
        </w:rPr>
        <w:t xml:space="preserve"> cleaves the strand complementary to the guide RNA, while the </w:t>
      </w:r>
      <w:proofErr w:type="spellStart"/>
      <w:r w:rsidRPr="00D71EF2">
        <w:rPr>
          <w:rFonts w:ascii="Times New Roman" w:eastAsia="Times New Roman" w:hAnsi="Times New Roman"/>
          <w:b/>
          <w:bCs/>
          <w:kern w:val="0"/>
          <w:lang w:val="en-GB"/>
          <w14:ligatures w14:val="none"/>
        </w:rPr>
        <w:t>RuvC</w:t>
      </w:r>
      <w:proofErr w:type="spellEnd"/>
      <w:r w:rsidRPr="00D71EF2">
        <w:rPr>
          <w:rFonts w:ascii="Times New Roman" w:eastAsia="Times New Roman" w:hAnsi="Times New Roman"/>
          <w:b/>
          <w:bCs/>
          <w:kern w:val="0"/>
          <w:lang w:val="en-GB"/>
          <w14:ligatures w14:val="none"/>
        </w:rPr>
        <w:t xml:space="preserve"> domain</w:t>
      </w:r>
      <w:r w:rsidRPr="00D71EF2">
        <w:rPr>
          <w:rFonts w:ascii="Times New Roman" w:eastAsia="Times New Roman" w:hAnsi="Times New Roman"/>
          <w:kern w:val="0"/>
          <w:lang w:val="en-GB"/>
          <w14:ligatures w14:val="none"/>
        </w:rPr>
        <w:t xml:space="preserve"> cleaves the opposite strand, producing a </w:t>
      </w:r>
      <w:r w:rsidRPr="000555F0">
        <w:rPr>
          <w:rFonts w:ascii="Times New Roman" w:eastAsia="Times New Roman" w:hAnsi="Times New Roman"/>
          <w:kern w:val="0"/>
          <w:lang w:val="en-GB"/>
          <w14:ligatures w14:val="none"/>
        </w:rPr>
        <w:t>blunt-ended DSB typically 3–4 bp upstream of the PAM</w:t>
      </w:r>
      <w:r>
        <w:rPr>
          <w:rFonts w:ascii="Times New Roman" w:eastAsia="Times New Roman" w:hAnsi="Times New Roman"/>
          <w:b/>
          <w:bCs/>
          <w:kern w:val="0"/>
          <w:lang w:val="en-GB"/>
          <w14:ligatures w14:val="none"/>
        </w:rPr>
        <w:t xml:space="preserve"> </w:t>
      </w:r>
      <w:r>
        <w:rPr>
          <w:rFonts w:ascii="Times New Roman" w:eastAsia="Times New Roman" w:hAnsi="Times New Roman"/>
          <w:noProof/>
          <w:kern w:val="0"/>
          <w:lang w:val="en-GB"/>
          <w14:ligatures w14:val="none"/>
        </w:rPr>
        <w:t>[4, 7]</w:t>
      </w:r>
      <w:r w:rsidRPr="000555F0">
        <w:rPr>
          <w:rFonts w:ascii="Times New Roman" w:eastAsia="Times New Roman" w:hAnsi="Times New Roman"/>
          <w:kern w:val="0"/>
          <w:lang w:val="en-GB"/>
          <w14:ligatures w14:val="none"/>
        </w:rPr>
        <w:t>.</w:t>
      </w:r>
    </w:p>
    <w:p w14:paraId="7981E721" w14:textId="77777777" w:rsidR="00954264" w:rsidRDefault="00954264" w:rsidP="006F3B33">
      <w:pPr>
        <w:widowControl/>
        <w:spacing w:before="100" w:beforeAutospacing="1" w:after="100" w:afterAutospacing="1" w:line="360" w:lineRule="auto"/>
        <w:rPr>
          <w:rFonts w:ascii="Times New Roman" w:eastAsia="Times New Roman" w:hAnsi="Times New Roman"/>
          <w:kern w:val="0"/>
          <w:lang w:val="en-GB"/>
          <w14:ligatures w14:val="none"/>
        </w:rPr>
      </w:pPr>
      <w:r w:rsidRPr="00D71EF2">
        <w:rPr>
          <w:rFonts w:ascii="Times New Roman" w:eastAsia="Times New Roman" w:hAnsi="Times New Roman"/>
          <w:b/>
          <w:bCs/>
          <w:kern w:val="0"/>
          <w:lang w:val="en-GB"/>
          <w14:ligatures w14:val="none"/>
        </w:rPr>
        <w:t xml:space="preserve">b. Single-Strand Cleavage (Cas9 </w:t>
      </w:r>
      <w:proofErr w:type="spellStart"/>
      <w:r w:rsidRPr="00D71EF2">
        <w:rPr>
          <w:rFonts w:ascii="Times New Roman" w:eastAsia="Times New Roman" w:hAnsi="Times New Roman"/>
          <w:b/>
          <w:bCs/>
          <w:kern w:val="0"/>
          <w:lang w:val="en-GB"/>
          <w14:ligatures w14:val="none"/>
        </w:rPr>
        <w:t>Nickase</w:t>
      </w:r>
      <w:proofErr w:type="spellEnd"/>
      <w:r w:rsidRPr="00D71EF2">
        <w:rPr>
          <w:rFonts w:ascii="Times New Roman" w:eastAsia="Times New Roman" w:hAnsi="Times New Roman"/>
          <w:b/>
          <w:bCs/>
          <w:kern w:val="0"/>
          <w:lang w:val="en-GB"/>
          <w14:ligatures w14:val="none"/>
        </w:rPr>
        <w:t>)</w:t>
      </w:r>
      <w:r>
        <w:rPr>
          <w:rFonts w:ascii="Times New Roman" w:eastAsia="Times New Roman" w:hAnsi="Times New Roman"/>
          <w:b/>
          <w:bCs/>
          <w:kern w:val="0"/>
          <w:lang w:val="en-GB"/>
          <w14:ligatures w14:val="none"/>
        </w:rPr>
        <w:t>:</w:t>
      </w:r>
      <w:r>
        <w:rPr>
          <w:rFonts w:ascii="Times New Roman" w:eastAsia="Times New Roman" w:hAnsi="Times New Roman"/>
          <w:kern w:val="0"/>
          <w:lang w:val="en-GB"/>
          <w14:ligatures w14:val="none"/>
        </w:rPr>
        <w:t xml:space="preserve"> </w:t>
      </w:r>
      <w:r w:rsidRPr="00D71EF2">
        <w:rPr>
          <w:rFonts w:ascii="Times New Roman" w:eastAsia="Times New Roman" w:hAnsi="Times New Roman"/>
          <w:kern w:val="0"/>
          <w:lang w:val="en-GB"/>
          <w14:ligatures w14:val="none"/>
        </w:rPr>
        <w:t xml:space="preserve">Cas9 can be engineered into a </w:t>
      </w:r>
      <w:proofErr w:type="spellStart"/>
      <w:r w:rsidRPr="00D71EF2">
        <w:rPr>
          <w:rFonts w:ascii="Times New Roman" w:eastAsia="Times New Roman" w:hAnsi="Times New Roman"/>
          <w:kern w:val="0"/>
          <w:lang w:val="en-GB"/>
          <w14:ligatures w14:val="none"/>
        </w:rPr>
        <w:t>nickase</w:t>
      </w:r>
      <w:proofErr w:type="spellEnd"/>
      <w:r w:rsidRPr="00D71EF2">
        <w:rPr>
          <w:rFonts w:ascii="Times New Roman" w:eastAsia="Times New Roman" w:hAnsi="Times New Roman"/>
          <w:kern w:val="0"/>
          <w:lang w:val="en-GB"/>
          <w14:ligatures w14:val="none"/>
        </w:rPr>
        <w:t xml:space="preserve"> by inactivating either the HNH or </w:t>
      </w:r>
      <w:proofErr w:type="spellStart"/>
      <w:r w:rsidRPr="00D71EF2">
        <w:rPr>
          <w:rFonts w:ascii="Times New Roman" w:eastAsia="Times New Roman" w:hAnsi="Times New Roman"/>
          <w:kern w:val="0"/>
          <w:lang w:val="en-GB"/>
          <w14:ligatures w14:val="none"/>
        </w:rPr>
        <w:t>RuvC</w:t>
      </w:r>
      <w:proofErr w:type="spellEnd"/>
      <w:r w:rsidRPr="00D71EF2">
        <w:rPr>
          <w:rFonts w:ascii="Times New Roman" w:eastAsia="Times New Roman" w:hAnsi="Times New Roman"/>
          <w:kern w:val="0"/>
          <w:lang w:val="en-GB"/>
          <w14:ligatures w14:val="none"/>
        </w:rPr>
        <w:t xml:space="preserve"> catalytic domain, resulting in a </w:t>
      </w:r>
      <w:r w:rsidRPr="00D71EF2">
        <w:rPr>
          <w:rFonts w:ascii="Times New Roman" w:eastAsia="Times New Roman" w:hAnsi="Times New Roman"/>
          <w:b/>
          <w:bCs/>
          <w:kern w:val="0"/>
          <w:lang w:val="en-GB"/>
          <w14:ligatures w14:val="none"/>
        </w:rPr>
        <w:t>single-strand nick</w:t>
      </w:r>
      <w:r w:rsidRPr="00D71EF2">
        <w:rPr>
          <w:rFonts w:ascii="Times New Roman" w:eastAsia="Times New Roman" w:hAnsi="Times New Roman"/>
          <w:kern w:val="0"/>
          <w:lang w:val="en-GB"/>
          <w14:ligatures w14:val="none"/>
        </w:rPr>
        <w:t xml:space="preserve">. </w:t>
      </w:r>
      <w:proofErr w:type="spellStart"/>
      <w:r w:rsidRPr="00D71EF2">
        <w:rPr>
          <w:rFonts w:ascii="Times New Roman" w:eastAsia="Times New Roman" w:hAnsi="Times New Roman"/>
          <w:kern w:val="0"/>
          <w:lang w:val="en-GB"/>
          <w14:ligatures w14:val="none"/>
        </w:rPr>
        <w:t>Nickases</w:t>
      </w:r>
      <w:proofErr w:type="spellEnd"/>
      <w:r w:rsidRPr="00D71EF2">
        <w:rPr>
          <w:rFonts w:ascii="Times New Roman" w:eastAsia="Times New Roman" w:hAnsi="Times New Roman"/>
          <w:kern w:val="0"/>
          <w:lang w:val="en-GB"/>
          <w14:ligatures w14:val="none"/>
        </w:rPr>
        <w:t xml:space="preserve"> are often used to enhance specificity, as </w:t>
      </w:r>
      <w:r w:rsidRPr="00D71EF2">
        <w:rPr>
          <w:rFonts w:ascii="Times New Roman" w:eastAsia="Times New Roman" w:hAnsi="Times New Roman"/>
          <w:b/>
          <w:bCs/>
          <w:kern w:val="0"/>
          <w:lang w:val="en-GB"/>
          <w14:ligatures w14:val="none"/>
        </w:rPr>
        <w:t>paired nicking</w:t>
      </w:r>
      <w:r w:rsidRPr="00D71EF2">
        <w:rPr>
          <w:rFonts w:ascii="Times New Roman" w:eastAsia="Times New Roman" w:hAnsi="Times New Roman"/>
          <w:kern w:val="0"/>
          <w:lang w:val="en-GB"/>
          <w14:ligatures w14:val="none"/>
        </w:rPr>
        <w:t xml:space="preserve"> reduces off-target double-strand </w:t>
      </w:r>
      <w:r w:rsidRPr="00D71EF2">
        <w:rPr>
          <w:rFonts w:ascii="Times New Roman" w:eastAsia="Times New Roman" w:hAnsi="Times New Roman"/>
          <w:kern w:val="0"/>
          <w:lang w:val="en-GB"/>
          <w14:ligatures w14:val="none"/>
        </w:rPr>
        <w:lastRenderedPageBreak/>
        <w:t>breaks while maintaining strong on-target editing</w:t>
      </w:r>
      <w:r>
        <w:rPr>
          <w:rFonts w:ascii="Times New Roman" w:eastAsia="Times New Roman" w:hAnsi="Times New Roman"/>
          <w:kern w:val="0"/>
          <w:lang w:val="en-GB"/>
          <w14:ligatures w14:val="none"/>
        </w:rPr>
        <w:t xml:space="preserve"> </w:t>
      </w:r>
      <w:r>
        <w:rPr>
          <w:rFonts w:ascii="Times New Roman" w:eastAsia="Times New Roman" w:hAnsi="Times New Roman"/>
          <w:noProof/>
          <w:kern w:val="0"/>
          <w:lang w:val="en-GB"/>
          <w14:ligatures w14:val="none"/>
        </w:rPr>
        <w:t>[4, 7]</w:t>
      </w:r>
      <w:r w:rsidRPr="00D71EF2">
        <w:rPr>
          <w:rFonts w:ascii="Times New Roman" w:eastAsia="Times New Roman" w:hAnsi="Times New Roman"/>
          <w:kern w:val="0"/>
          <w:lang w:val="en-GB"/>
          <w14:ligatures w14:val="none"/>
        </w:rPr>
        <w:t>.</w:t>
      </w:r>
    </w:p>
    <w:p w14:paraId="078CDAF2" w14:textId="77777777" w:rsidR="00954264" w:rsidRPr="00622897" w:rsidRDefault="00954264" w:rsidP="006F3B33">
      <w:pPr>
        <w:widowControl/>
        <w:spacing w:before="100" w:beforeAutospacing="1" w:after="100" w:afterAutospacing="1" w:line="360" w:lineRule="auto"/>
        <w:outlineLvl w:val="2"/>
        <w:rPr>
          <w:rFonts w:ascii="Times New Roman" w:eastAsia="Times New Roman" w:hAnsi="Times New Roman"/>
          <w:b/>
          <w:bCs/>
          <w:kern w:val="0"/>
          <w:sz w:val="28"/>
          <w:szCs w:val="28"/>
          <w:lang w:val="en-GB"/>
          <w14:ligatures w14:val="none"/>
        </w:rPr>
      </w:pPr>
      <w:r w:rsidRPr="00622897">
        <w:rPr>
          <w:rFonts w:ascii="Times New Roman" w:eastAsia="Times New Roman" w:hAnsi="Times New Roman"/>
          <w:b/>
          <w:bCs/>
          <w:kern w:val="0"/>
          <w:sz w:val="28"/>
          <w:szCs w:val="28"/>
          <w:lang w:val="en-GB"/>
          <w14:ligatures w14:val="none"/>
        </w:rPr>
        <w:t>DNA Double-Strand Break (DSB) Repair</w:t>
      </w:r>
      <w:r>
        <w:rPr>
          <w:rFonts w:ascii="Times New Roman" w:eastAsia="Times New Roman" w:hAnsi="Times New Roman"/>
          <w:b/>
          <w:bCs/>
          <w:kern w:val="0"/>
          <w:sz w:val="28"/>
          <w:szCs w:val="28"/>
          <w:lang w:val="en-GB"/>
          <w14:ligatures w14:val="none"/>
        </w:rPr>
        <w:t>:</w:t>
      </w:r>
    </w:p>
    <w:p w14:paraId="41B8366D" w14:textId="77777777" w:rsidR="00954264" w:rsidRPr="00D71EF2" w:rsidRDefault="00954264" w:rsidP="006F3B33">
      <w:pPr>
        <w:widowControl/>
        <w:spacing w:before="100" w:beforeAutospacing="1" w:after="100" w:afterAutospacing="1" w:line="360" w:lineRule="auto"/>
        <w:rPr>
          <w:rFonts w:ascii="Times New Roman" w:eastAsia="Times New Roman" w:hAnsi="Times New Roman"/>
          <w:kern w:val="0"/>
          <w:lang w:val="en-GB"/>
          <w14:ligatures w14:val="none"/>
        </w:rPr>
      </w:pPr>
      <w:r w:rsidRPr="00D71EF2">
        <w:rPr>
          <w:rFonts w:ascii="Times New Roman" w:eastAsia="Times New Roman" w:hAnsi="Times New Roman"/>
          <w:kern w:val="0"/>
          <w:lang w:val="en-GB"/>
          <w14:ligatures w14:val="none"/>
        </w:rPr>
        <w:t xml:space="preserve">CRISPR/Cas9 genome editing depends on generating </w:t>
      </w:r>
      <w:r w:rsidRPr="00D71EF2">
        <w:rPr>
          <w:rFonts w:ascii="Times New Roman" w:eastAsia="Times New Roman" w:hAnsi="Times New Roman"/>
          <w:b/>
          <w:bCs/>
          <w:kern w:val="0"/>
          <w:lang w:val="en-GB"/>
          <w14:ligatures w14:val="none"/>
        </w:rPr>
        <w:t>DNA double-strand breaks (DSBs)</w:t>
      </w:r>
      <w:r w:rsidRPr="00D71EF2">
        <w:rPr>
          <w:rFonts w:ascii="Times New Roman" w:eastAsia="Times New Roman" w:hAnsi="Times New Roman"/>
          <w:kern w:val="0"/>
          <w:lang w:val="en-GB"/>
          <w14:ligatures w14:val="none"/>
        </w:rPr>
        <w:t xml:space="preserve"> at defined genomic loci. Guided by crRNA, Cas9 cleaves DNA to produce blunt DSBs (or, in </w:t>
      </w:r>
      <w:proofErr w:type="spellStart"/>
      <w:r w:rsidRPr="00D71EF2">
        <w:rPr>
          <w:rFonts w:ascii="Times New Roman" w:eastAsia="Times New Roman" w:hAnsi="Times New Roman"/>
          <w:kern w:val="0"/>
          <w:lang w:val="en-GB"/>
          <w14:ligatures w14:val="none"/>
        </w:rPr>
        <w:t>nickase</w:t>
      </w:r>
      <w:proofErr w:type="spellEnd"/>
      <w:r w:rsidRPr="00D71EF2">
        <w:rPr>
          <w:rFonts w:ascii="Times New Roman" w:eastAsia="Times New Roman" w:hAnsi="Times New Roman"/>
          <w:kern w:val="0"/>
          <w:lang w:val="en-GB"/>
          <w14:ligatures w14:val="none"/>
        </w:rPr>
        <w:t xml:space="preserve"> variants, single-strand nicks), which activate endogenous repair pathways. The two major DSB repair mechanisms are </w:t>
      </w:r>
      <w:r w:rsidRPr="00D71EF2">
        <w:rPr>
          <w:rFonts w:ascii="Times New Roman" w:eastAsia="Times New Roman" w:hAnsi="Times New Roman"/>
          <w:b/>
          <w:bCs/>
          <w:kern w:val="0"/>
          <w:lang w:val="en-GB"/>
          <w14:ligatures w14:val="none"/>
        </w:rPr>
        <w:t>non-homologous end joining (NHEJ)</w:t>
      </w:r>
      <w:r w:rsidRPr="00D71EF2">
        <w:rPr>
          <w:rFonts w:ascii="Times New Roman" w:eastAsia="Times New Roman" w:hAnsi="Times New Roman"/>
          <w:kern w:val="0"/>
          <w:lang w:val="en-GB"/>
          <w14:ligatures w14:val="none"/>
        </w:rPr>
        <w:t xml:space="preserve"> and </w:t>
      </w:r>
      <w:r w:rsidRPr="00D71EF2">
        <w:rPr>
          <w:rFonts w:ascii="Times New Roman" w:eastAsia="Times New Roman" w:hAnsi="Times New Roman"/>
          <w:b/>
          <w:bCs/>
          <w:kern w:val="0"/>
          <w:lang w:val="en-GB"/>
          <w14:ligatures w14:val="none"/>
        </w:rPr>
        <w:t>homology-directed repair (HDR)</w:t>
      </w:r>
      <w:r>
        <w:rPr>
          <w:rFonts w:ascii="Times New Roman" w:eastAsia="Times New Roman" w:hAnsi="Times New Roman"/>
          <w:b/>
          <w:bCs/>
          <w:kern w:val="0"/>
          <w:lang w:val="en-GB"/>
          <w14:ligatures w14:val="none"/>
        </w:rPr>
        <w:t xml:space="preserve"> </w:t>
      </w:r>
      <w:r>
        <w:rPr>
          <w:rFonts w:ascii="Times New Roman" w:eastAsia="Times New Roman" w:hAnsi="Times New Roman"/>
          <w:noProof/>
          <w:kern w:val="0"/>
          <w:lang w:val="en-GB"/>
          <w14:ligatures w14:val="none"/>
        </w:rPr>
        <w:t>[3, 9, 11]</w:t>
      </w:r>
      <w:r w:rsidRPr="00D71EF2">
        <w:rPr>
          <w:rFonts w:ascii="Times New Roman" w:eastAsia="Times New Roman" w:hAnsi="Times New Roman"/>
          <w:kern w:val="0"/>
          <w:lang w:val="en-GB"/>
          <w14:ligatures w14:val="none"/>
        </w:rPr>
        <w:t>.</w:t>
      </w:r>
    </w:p>
    <w:p w14:paraId="530CDC7F" w14:textId="77777777" w:rsidR="00954264" w:rsidRPr="00840ACA" w:rsidRDefault="00954264" w:rsidP="006F3B33">
      <w:pPr>
        <w:pStyle w:val="ListParagraph"/>
        <w:widowControl/>
        <w:numPr>
          <w:ilvl w:val="0"/>
          <w:numId w:val="2"/>
        </w:numPr>
        <w:spacing w:before="100" w:beforeAutospacing="1" w:after="100" w:afterAutospacing="1" w:line="360" w:lineRule="auto"/>
        <w:rPr>
          <w:rFonts w:ascii="Times New Roman" w:eastAsia="Times New Roman" w:hAnsi="Times New Roman"/>
          <w:kern w:val="0"/>
          <w:lang w:val="en-GB"/>
          <w14:ligatures w14:val="none"/>
        </w:rPr>
      </w:pPr>
      <w:r w:rsidRPr="00840ACA">
        <w:rPr>
          <w:rFonts w:ascii="Times New Roman" w:eastAsia="Times New Roman" w:hAnsi="Times New Roman"/>
          <w:b/>
          <w:bCs/>
          <w:kern w:val="0"/>
          <w:lang w:val="en-GB"/>
          <w14:ligatures w14:val="none"/>
        </w:rPr>
        <w:t>Non-Homologous End Joining (NHEJ):</w:t>
      </w:r>
      <w:r>
        <w:rPr>
          <w:rFonts w:ascii="Times New Roman" w:eastAsia="Times New Roman" w:hAnsi="Times New Roman"/>
          <w:kern w:val="0"/>
          <w:lang w:val="en-GB"/>
          <w14:ligatures w14:val="none"/>
        </w:rPr>
        <w:t xml:space="preserve"> </w:t>
      </w:r>
      <w:r w:rsidRPr="00840ACA">
        <w:rPr>
          <w:rFonts w:ascii="Times New Roman" w:eastAsia="Times New Roman" w:hAnsi="Times New Roman"/>
          <w:kern w:val="0"/>
          <w:lang w:val="en-GB"/>
          <w14:ligatures w14:val="none"/>
        </w:rPr>
        <w:t xml:space="preserve">NHEJ is the dominant and rapid repair pathway and operates throughout the cell cycle. It rejoins DNA ends </w:t>
      </w:r>
      <w:r w:rsidRPr="00840ACA">
        <w:rPr>
          <w:rFonts w:ascii="Times New Roman" w:eastAsia="Times New Roman" w:hAnsi="Times New Roman"/>
          <w:b/>
          <w:bCs/>
          <w:kern w:val="0"/>
          <w:lang w:val="en-GB"/>
          <w14:ligatures w14:val="none"/>
        </w:rPr>
        <w:t>without a homologous template</w:t>
      </w:r>
      <w:r w:rsidRPr="00840ACA">
        <w:rPr>
          <w:rFonts w:ascii="Times New Roman" w:eastAsia="Times New Roman" w:hAnsi="Times New Roman"/>
          <w:kern w:val="0"/>
          <w:lang w:val="en-GB"/>
          <w14:ligatures w14:val="none"/>
        </w:rPr>
        <w:t xml:space="preserve"> but is error-prone and frequently introduces small insertions/deletions (</w:t>
      </w:r>
      <w:r w:rsidRPr="00840ACA">
        <w:rPr>
          <w:rFonts w:ascii="Times New Roman" w:eastAsia="Times New Roman" w:hAnsi="Times New Roman"/>
          <w:b/>
          <w:bCs/>
          <w:kern w:val="0"/>
          <w:lang w:val="en-GB"/>
          <w14:ligatures w14:val="none"/>
        </w:rPr>
        <w:t>indels</w:t>
      </w:r>
      <w:r w:rsidRPr="00840ACA">
        <w:rPr>
          <w:rFonts w:ascii="Times New Roman" w:eastAsia="Times New Roman" w:hAnsi="Times New Roman"/>
          <w:kern w:val="0"/>
          <w:lang w:val="en-GB"/>
          <w14:ligatures w14:val="none"/>
        </w:rPr>
        <w:t xml:space="preserve">) at the cut site. These indels can create frameshifts or premature stop codons, making NHEJ well suited for </w:t>
      </w:r>
      <w:r w:rsidRPr="00840ACA">
        <w:rPr>
          <w:rFonts w:ascii="Times New Roman" w:eastAsia="Times New Roman" w:hAnsi="Times New Roman"/>
          <w:b/>
          <w:bCs/>
          <w:kern w:val="0"/>
          <w:lang w:val="en-GB"/>
          <w14:ligatures w14:val="none"/>
        </w:rPr>
        <w:t>gene disruption/knockout</w:t>
      </w:r>
      <w:r w:rsidRPr="00840ACA">
        <w:rPr>
          <w:rFonts w:ascii="Times New Roman" w:eastAsia="Times New Roman" w:hAnsi="Times New Roman"/>
          <w:kern w:val="0"/>
          <w:lang w:val="en-GB"/>
          <w14:ligatures w14:val="none"/>
        </w:rPr>
        <w:t xml:space="preserve">. NHEJ </w:t>
      </w:r>
      <w:r w:rsidRPr="00840ACA">
        <w:rPr>
          <w:rFonts w:ascii="Times New Roman" w:eastAsia="Times New Roman" w:hAnsi="Times New Roman"/>
          <w:kern w:val="0"/>
          <w:lang w:val="en-GB"/>
          <w14:ligatures w14:val="none"/>
        </w:rPr>
        <w:t xml:space="preserve">includes </w:t>
      </w:r>
      <w:r w:rsidRPr="00840ACA">
        <w:rPr>
          <w:rFonts w:ascii="Times New Roman" w:eastAsia="Times New Roman" w:hAnsi="Times New Roman"/>
          <w:b/>
          <w:bCs/>
          <w:kern w:val="0"/>
          <w:lang w:val="en-GB"/>
          <w14:ligatures w14:val="none"/>
        </w:rPr>
        <w:t>canonical NHEJ (C-NHEJ)</w:t>
      </w:r>
      <w:r w:rsidRPr="00840ACA">
        <w:rPr>
          <w:rFonts w:ascii="Times New Roman" w:eastAsia="Times New Roman" w:hAnsi="Times New Roman"/>
          <w:kern w:val="0"/>
          <w:lang w:val="en-GB"/>
          <w14:ligatures w14:val="none"/>
        </w:rPr>
        <w:t xml:space="preserve">, which depends on DNA ligase IV, and </w:t>
      </w:r>
      <w:r w:rsidRPr="00840ACA">
        <w:rPr>
          <w:rFonts w:ascii="Times New Roman" w:eastAsia="Times New Roman" w:hAnsi="Times New Roman"/>
          <w:b/>
          <w:bCs/>
          <w:kern w:val="0"/>
          <w:lang w:val="en-GB"/>
          <w14:ligatures w14:val="none"/>
        </w:rPr>
        <w:t>alternative NHEJ (alt-NHEJ)</w:t>
      </w:r>
      <w:r w:rsidRPr="00840ACA">
        <w:rPr>
          <w:rFonts w:ascii="Times New Roman" w:eastAsia="Times New Roman" w:hAnsi="Times New Roman"/>
          <w:kern w:val="0"/>
          <w:lang w:val="en-GB"/>
          <w14:ligatures w14:val="none"/>
        </w:rPr>
        <w:t xml:space="preserve">, which involves DNA ligases I/III. In mammalian cells, NHEJ typically shows higher activity than HDR, with reported repair rates of </w:t>
      </w:r>
      <w:r w:rsidRPr="00840ACA">
        <w:rPr>
          <w:rFonts w:ascii="Times New Roman" w:eastAsia="Times New Roman" w:hAnsi="Times New Roman"/>
          <w:b/>
          <w:bCs/>
          <w:kern w:val="0"/>
          <w:lang w:val="en-GB"/>
          <w14:ligatures w14:val="none"/>
        </w:rPr>
        <w:t>~20–60%</w:t>
      </w:r>
      <w:r>
        <w:rPr>
          <w:rFonts w:ascii="Times New Roman" w:eastAsia="Times New Roman" w:hAnsi="Times New Roman"/>
          <w:b/>
          <w:bCs/>
          <w:kern w:val="0"/>
          <w:lang w:val="en-GB"/>
          <w14:ligatures w14:val="none"/>
        </w:rPr>
        <w:t xml:space="preserve"> </w:t>
      </w:r>
      <w:r>
        <w:rPr>
          <w:rFonts w:ascii="Times New Roman" w:eastAsia="Times New Roman" w:hAnsi="Times New Roman"/>
          <w:noProof/>
          <w:kern w:val="0"/>
          <w:lang w:val="en-GB"/>
          <w14:ligatures w14:val="none"/>
        </w:rPr>
        <w:t>[1, 2, 4, 5]</w:t>
      </w:r>
      <w:r w:rsidRPr="00840ACA">
        <w:rPr>
          <w:rFonts w:ascii="Times New Roman" w:eastAsia="Times New Roman" w:hAnsi="Times New Roman"/>
          <w:kern w:val="0"/>
          <w:lang w:val="en-GB"/>
          <w14:ligatures w14:val="none"/>
        </w:rPr>
        <w:t>.</w:t>
      </w:r>
    </w:p>
    <w:p w14:paraId="2F73D95E" w14:textId="77777777" w:rsidR="00954264" w:rsidRPr="00840ACA" w:rsidRDefault="00954264" w:rsidP="006F3B33">
      <w:pPr>
        <w:pStyle w:val="ListParagraph"/>
        <w:widowControl/>
        <w:numPr>
          <w:ilvl w:val="0"/>
          <w:numId w:val="2"/>
        </w:numPr>
        <w:spacing w:before="100" w:beforeAutospacing="1" w:after="100" w:afterAutospacing="1" w:line="360" w:lineRule="auto"/>
        <w:rPr>
          <w:rFonts w:ascii="Times New Roman" w:eastAsia="Times New Roman" w:hAnsi="Times New Roman"/>
          <w:b/>
          <w:bCs/>
          <w:kern w:val="0"/>
          <w:sz w:val="28"/>
          <w:szCs w:val="28"/>
          <w:lang w:val="en-GB"/>
          <w14:ligatures w14:val="none"/>
        </w:rPr>
      </w:pPr>
      <w:r w:rsidRPr="00840ACA">
        <w:rPr>
          <w:rFonts w:ascii="Times New Roman" w:eastAsia="Times New Roman" w:hAnsi="Times New Roman"/>
          <w:b/>
          <w:bCs/>
          <w:kern w:val="0"/>
          <w:lang w:val="en-GB"/>
          <w14:ligatures w14:val="none"/>
        </w:rPr>
        <w:t>Homology-Directed Repair (HDR):</w:t>
      </w:r>
      <w:r>
        <w:rPr>
          <w:rFonts w:ascii="Times New Roman" w:eastAsia="Times New Roman" w:hAnsi="Times New Roman"/>
          <w:b/>
          <w:bCs/>
          <w:kern w:val="0"/>
          <w:lang w:val="en-GB"/>
          <w14:ligatures w14:val="none"/>
        </w:rPr>
        <w:t xml:space="preserve"> </w:t>
      </w:r>
      <w:r w:rsidRPr="00840ACA">
        <w:rPr>
          <w:rFonts w:ascii="Times New Roman" w:eastAsia="Times New Roman" w:hAnsi="Times New Roman"/>
          <w:kern w:val="0"/>
          <w:lang w:val="en-GB"/>
          <w14:ligatures w14:val="none"/>
        </w:rPr>
        <w:t xml:space="preserve">HDR enables </w:t>
      </w:r>
      <w:r w:rsidRPr="00840ACA">
        <w:rPr>
          <w:rFonts w:ascii="Times New Roman" w:eastAsia="Times New Roman" w:hAnsi="Times New Roman"/>
          <w:b/>
          <w:bCs/>
          <w:kern w:val="0"/>
          <w:lang w:val="en-GB"/>
          <w14:ligatures w14:val="none"/>
        </w:rPr>
        <w:t>precise sequence changes</w:t>
      </w:r>
      <w:r w:rsidRPr="00840ACA">
        <w:rPr>
          <w:rFonts w:ascii="Times New Roman" w:eastAsia="Times New Roman" w:hAnsi="Times New Roman"/>
          <w:kern w:val="0"/>
          <w:lang w:val="en-GB"/>
          <w14:ligatures w14:val="none"/>
        </w:rPr>
        <w:t xml:space="preserve"> by using a homologous donor template, such as a plasmid or single-stranded oligonucleotide (</w:t>
      </w:r>
      <w:proofErr w:type="spellStart"/>
      <w:r w:rsidRPr="00840ACA">
        <w:rPr>
          <w:rFonts w:ascii="Times New Roman" w:eastAsia="Times New Roman" w:hAnsi="Times New Roman"/>
          <w:b/>
          <w:bCs/>
          <w:kern w:val="0"/>
          <w:lang w:val="en-GB"/>
          <w14:ligatures w14:val="none"/>
        </w:rPr>
        <w:t>ssODN</w:t>
      </w:r>
      <w:proofErr w:type="spellEnd"/>
      <w:r w:rsidRPr="00840ACA">
        <w:rPr>
          <w:rFonts w:ascii="Times New Roman" w:eastAsia="Times New Roman" w:hAnsi="Times New Roman"/>
          <w:kern w:val="0"/>
          <w:lang w:val="en-GB"/>
          <w14:ligatures w14:val="none"/>
        </w:rPr>
        <w:t xml:space="preserve">), allowing accurate insertion, replacement, or point mutation. HDR is most active in </w:t>
      </w:r>
      <w:r w:rsidRPr="00840ACA">
        <w:rPr>
          <w:rFonts w:ascii="Times New Roman" w:eastAsia="Times New Roman" w:hAnsi="Times New Roman"/>
          <w:b/>
          <w:bCs/>
          <w:kern w:val="0"/>
          <w:lang w:val="en-GB"/>
          <w14:ligatures w14:val="none"/>
        </w:rPr>
        <w:t>late S and G2 phases</w:t>
      </w:r>
      <w:r w:rsidRPr="00840ACA">
        <w:rPr>
          <w:rFonts w:ascii="Times New Roman" w:eastAsia="Times New Roman" w:hAnsi="Times New Roman"/>
          <w:kern w:val="0"/>
          <w:lang w:val="en-GB"/>
          <w14:ligatures w14:val="none"/>
        </w:rPr>
        <w:t xml:space="preserve"> and is generally less frequent than NHEJ, with reported efficiencies of </w:t>
      </w:r>
      <w:r w:rsidRPr="00840ACA">
        <w:rPr>
          <w:rFonts w:ascii="Times New Roman" w:eastAsia="Times New Roman" w:hAnsi="Times New Roman"/>
          <w:b/>
          <w:bCs/>
          <w:kern w:val="0"/>
          <w:lang w:val="en-GB"/>
          <w14:ligatures w14:val="none"/>
        </w:rPr>
        <w:t>~0.5–20%</w:t>
      </w:r>
      <w:r w:rsidRPr="00840ACA">
        <w:rPr>
          <w:rFonts w:ascii="Times New Roman" w:eastAsia="Times New Roman" w:hAnsi="Times New Roman"/>
          <w:kern w:val="0"/>
          <w:lang w:val="en-GB"/>
          <w14:ligatures w14:val="none"/>
        </w:rPr>
        <w:t xml:space="preserve">. HDR can be increased by suppressing NHEJ (e.g., </w:t>
      </w:r>
      <w:r w:rsidRPr="00840ACA">
        <w:rPr>
          <w:rFonts w:ascii="Times New Roman" w:eastAsia="Times New Roman" w:hAnsi="Times New Roman"/>
          <w:b/>
          <w:bCs/>
          <w:kern w:val="0"/>
          <w:lang w:val="en-GB"/>
          <w14:ligatures w14:val="none"/>
        </w:rPr>
        <w:t>Scr7</w:t>
      </w:r>
      <w:r w:rsidRPr="00840ACA">
        <w:rPr>
          <w:rFonts w:ascii="Times New Roman" w:eastAsia="Times New Roman" w:hAnsi="Times New Roman"/>
          <w:kern w:val="0"/>
          <w:lang w:val="en-GB"/>
          <w14:ligatures w14:val="none"/>
        </w:rPr>
        <w:t xml:space="preserve">) or synchronizing cells to HDR-permissive phases. In addition, </w:t>
      </w:r>
      <w:r w:rsidRPr="00840ACA">
        <w:rPr>
          <w:rFonts w:ascii="Times New Roman" w:eastAsia="Times New Roman" w:hAnsi="Times New Roman"/>
          <w:b/>
          <w:bCs/>
          <w:kern w:val="0"/>
          <w:lang w:val="en-GB"/>
          <w14:ligatures w14:val="none"/>
        </w:rPr>
        <w:t xml:space="preserve">Cas9 </w:t>
      </w:r>
      <w:proofErr w:type="spellStart"/>
      <w:r w:rsidRPr="00840ACA">
        <w:rPr>
          <w:rFonts w:ascii="Times New Roman" w:eastAsia="Times New Roman" w:hAnsi="Times New Roman"/>
          <w:b/>
          <w:bCs/>
          <w:kern w:val="0"/>
          <w:lang w:val="en-GB"/>
          <w14:ligatures w14:val="none"/>
        </w:rPr>
        <w:t>nickase</w:t>
      </w:r>
      <w:proofErr w:type="spellEnd"/>
      <w:r w:rsidRPr="00840ACA">
        <w:rPr>
          <w:rFonts w:ascii="Times New Roman" w:eastAsia="Times New Roman" w:hAnsi="Times New Roman"/>
          <w:kern w:val="0"/>
          <w:lang w:val="en-GB"/>
          <w14:ligatures w14:val="none"/>
        </w:rPr>
        <w:t xml:space="preserve"> variants (D10A or H840A) generate single-strand nicks that can bias repair toward HDR and improve fidelity</w:t>
      </w:r>
      <w:r>
        <w:rPr>
          <w:rFonts w:ascii="Times New Roman" w:eastAsia="Times New Roman" w:hAnsi="Times New Roman"/>
          <w:kern w:val="0"/>
          <w:lang w:val="en-GB"/>
          <w14:ligatures w14:val="none"/>
        </w:rPr>
        <w:t xml:space="preserve"> </w:t>
      </w:r>
      <w:r>
        <w:rPr>
          <w:rFonts w:ascii="Times New Roman" w:eastAsia="Times New Roman" w:hAnsi="Times New Roman"/>
          <w:noProof/>
          <w:kern w:val="0"/>
          <w:lang w:val="en-GB"/>
          <w14:ligatures w14:val="none"/>
        </w:rPr>
        <w:t>[1, 2, 4, 5]</w:t>
      </w:r>
      <w:r w:rsidRPr="00840ACA">
        <w:rPr>
          <w:rFonts w:ascii="Times New Roman" w:eastAsia="Times New Roman" w:hAnsi="Times New Roman"/>
          <w:kern w:val="0"/>
          <w:lang w:val="en-GB"/>
          <w14:ligatures w14:val="none"/>
        </w:rPr>
        <w:t>.</w:t>
      </w:r>
    </w:p>
    <w:p w14:paraId="0A66ADD7" w14:textId="77777777" w:rsidR="00954264" w:rsidRPr="00C26125" w:rsidRDefault="00954264" w:rsidP="006F3B33">
      <w:pPr>
        <w:widowControl/>
        <w:spacing w:before="100" w:beforeAutospacing="1" w:after="100" w:afterAutospacing="1" w:line="360" w:lineRule="auto"/>
        <w:outlineLvl w:val="2"/>
        <w:rPr>
          <w:rFonts w:ascii="Times New Roman" w:eastAsia="Times New Roman" w:hAnsi="Times New Roman"/>
          <w:b/>
          <w:bCs/>
          <w:kern w:val="0"/>
          <w:sz w:val="27"/>
          <w:szCs w:val="27"/>
          <w:lang w:val="en-GB"/>
          <w14:ligatures w14:val="none"/>
        </w:rPr>
      </w:pPr>
      <w:r w:rsidRPr="00C26125">
        <w:rPr>
          <w:rFonts w:ascii="Times New Roman" w:eastAsia="Times New Roman" w:hAnsi="Times New Roman"/>
          <w:b/>
          <w:bCs/>
          <w:kern w:val="0"/>
          <w:sz w:val="27"/>
          <w:szCs w:val="27"/>
          <w:lang w:val="en-GB"/>
          <w14:ligatures w14:val="none"/>
        </w:rPr>
        <w:t>Delivery Methods</w:t>
      </w:r>
      <w:r>
        <w:rPr>
          <w:rFonts w:ascii="Times New Roman" w:eastAsia="Times New Roman" w:hAnsi="Times New Roman"/>
          <w:b/>
          <w:bCs/>
          <w:kern w:val="0"/>
          <w:sz w:val="27"/>
          <w:szCs w:val="27"/>
          <w:lang w:val="en-GB"/>
          <w14:ligatures w14:val="none"/>
        </w:rPr>
        <w:t>:</w:t>
      </w:r>
    </w:p>
    <w:p w14:paraId="2027B78C" w14:textId="77777777" w:rsidR="00954264" w:rsidRPr="00C26125" w:rsidRDefault="00954264" w:rsidP="006F3B33">
      <w:pPr>
        <w:widowControl/>
        <w:spacing w:before="100" w:beforeAutospacing="1" w:after="100" w:afterAutospacing="1" w:line="360" w:lineRule="auto"/>
        <w:rPr>
          <w:rFonts w:ascii="Times New Roman" w:eastAsia="Times New Roman" w:hAnsi="Times New Roman"/>
          <w:kern w:val="0"/>
          <w:lang w:val="en-GB"/>
          <w14:ligatures w14:val="none"/>
        </w:rPr>
      </w:pPr>
      <w:r w:rsidRPr="00C26125">
        <w:rPr>
          <w:rFonts w:ascii="Times New Roman" w:eastAsia="Times New Roman" w:hAnsi="Times New Roman"/>
          <w:kern w:val="0"/>
          <w:lang w:val="en-GB"/>
          <w14:ligatures w14:val="none"/>
        </w:rPr>
        <w:lastRenderedPageBreak/>
        <w:t xml:space="preserve">Efficient CRISPR/Cas9 editing depends on </w:t>
      </w:r>
      <w:r w:rsidRPr="00C26125">
        <w:rPr>
          <w:rFonts w:ascii="Times New Roman" w:eastAsia="Times New Roman" w:hAnsi="Times New Roman"/>
          <w:b/>
          <w:bCs/>
          <w:kern w:val="0"/>
          <w:lang w:val="en-GB"/>
          <w14:ligatures w14:val="none"/>
        </w:rPr>
        <w:t>delivery</w:t>
      </w:r>
      <w:r w:rsidRPr="00C26125">
        <w:rPr>
          <w:rFonts w:ascii="Times New Roman" w:eastAsia="Times New Roman" w:hAnsi="Times New Roman"/>
          <w:kern w:val="0"/>
          <w:lang w:val="en-GB"/>
          <w14:ligatures w14:val="none"/>
        </w:rPr>
        <w:t xml:space="preserve">, which controls on-target efficiency and therapeutic performance </w:t>
      </w:r>
      <w:r>
        <w:rPr>
          <w:rFonts w:ascii="Times New Roman" w:eastAsia="Times New Roman" w:hAnsi="Times New Roman"/>
          <w:noProof/>
          <w:kern w:val="0"/>
          <w:lang w:val="en-GB"/>
          <w14:ligatures w14:val="none"/>
        </w:rPr>
        <w:t>[12]</w:t>
      </w:r>
      <w:r w:rsidRPr="00C26125">
        <w:rPr>
          <w:rFonts w:ascii="Times New Roman" w:eastAsia="Times New Roman" w:hAnsi="Times New Roman"/>
          <w:kern w:val="0"/>
          <w:lang w:val="en-GB"/>
          <w14:ligatures w14:val="none"/>
        </w:rPr>
        <w:t>. Nuclear delivery is limited by the large size and instability of CRISPR components</w:t>
      </w:r>
      <w:r>
        <w:rPr>
          <w:rFonts w:ascii="Times New Roman" w:eastAsia="Times New Roman" w:hAnsi="Times New Roman"/>
          <w:kern w:val="0"/>
          <w:lang w:val="en-GB"/>
          <w14:ligatures w14:val="none"/>
        </w:rPr>
        <w:t xml:space="preserve"> </w:t>
      </w:r>
      <w:r>
        <w:rPr>
          <w:rFonts w:ascii="Times New Roman" w:eastAsia="Times New Roman" w:hAnsi="Times New Roman"/>
          <w:noProof/>
          <w:kern w:val="0"/>
          <w:lang w:val="en-GB"/>
          <w14:ligatures w14:val="none"/>
        </w:rPr>
        <w:t>[13]</w:t>
      </w:r>
      <w:r w:rsidRPr="00C26125">
        <w:rPr>
          <w:rFonts w:ascii="Times New Roman" w:eastAsia="Times New Roman" w:hAnsi="Times New Roman"/>
          <w:kern w:val="0"/>
          <w:lang w:val="en-GB"/>
          <w14:ligatures w14:val="none"/>
        </w:rPr>
        <w:t xml:space="preserve">. Each strategy includes a </w:t>
      </w:r>
      <w:r w:rsidRPr="00C26125">
        <w:rPr>
          <w:rFonts w:ascii="Times New Roman" w:eastAsia="Times New Roman" w:hAnsi="Times New Roman"/>
          <w:b/>
          <w:bCs/>
          <w:kern w:val="0"/>
          <w:lang w:val="en-GB"/>
          <w14:ligatures w14:val="none"/>
        </w:rPr>
        <w:t>cargo</w:t>
      </w:r>
      <w:r w:rsidRPr="00C26125">
        <w:rPr>
          <w:rFonts w:ascii="Times New Roman" w:eastAsia="Times New Roman" w:hAnsi="Times New Roman"/>
          <w:kern w:val="0"/>
          <w:lang w:val="en-GB"/>
          <w14:ligatures w14:val="none"/>
        </w:rPr>
        <w:t xml:space="preserve"> (what is delivered) and a </w:t>
      </w:r>
      <w:r w:rsidRPr="00C26125">
        <w:rPr>
          <w:rFonts w:ascii="Times New Roman" w:eastAsia="Times New Roman" w:hAnsi="Times New Roman"/>
          <w:b/>
          <w:bCs/>
          <w:kern w:val="0"/>
          <w:lang w:val="en-GB"/>
          <w14:ligatures w14:val="none"/>
        </w:rPr>
        <w:t>vehicle</w:t>
      </w:r>
      <w:r w:rsidRPr="00C26125">
        <w:rPr>
          <w:rFonts w:ascii="Times New Roman" w:eastAsia="Times New Roman" w:hAnsi="Times New Roman"/>
          <w:kern w:val="0"/>
          <w:lang w:val="en-GB"/>
          <w14:ligatures w14:val="none"/>
        </w:rPr>
        <w:t xml:space="preserve"> (carrier/transport to the nucleus) </w:t>
      </w:r>
      <w:r>
        <w:rPr>
          <w:rFonts w:ascii="Times New Roman" w:eastAsia="Times New Roman" w:hAnsi="Times New Roman"/>
          <w:noProof/>
          <w:kern w:val="0"/>
          <w:lang w:val="en-GB"/>
          <w14:ligatures w14:val="none"/>
        </w:rPr>
        <w:t>[13, 14]</w:t>
      </w:r>
      <w:r w:rsidRPr="00C26125">
        <w:rPr>
          <w:rFonts w:ascii="Times New Roman" w:eastAsia="Times New Roman" w:hAnsi="Times New Roman"/>
          <w:kern w:val="0"/>
          <w:lang w:val="en-GB"/>
          <w14:ligatures w14:val="none"/>
        </w:rPr>
        <w:t>.</w:t>
      </w:r>
    </w:p>
    <w:p w14:paraId="2EB9304E" w14:textId="77777777" w:rsidR="00954264" w:rsidRPr="00C26125" w:rsidRDefault="00954264" w:rsidP="006F3B33">
      <w:pPr>
        <w:widowControl/>
        <w:spacing w:before="100" w:beforeAutospacing="1" w:after="100" w:afterAutospacing="1" w:line="360" w:lineRule="auto"/>
        <w:outlineLvl w:val="3"/>
        <w:rPr>
          <w:rFonts w:ascii="Times New Roman" w:eastAsia="Times New Roman" w:hAnsi="Times New Roman"/>
          <w:b/>
          <w:bCs/>
          <w:kern w:val="0"/>
          <w:lang w:val="en-GB"/>
          <w14:ligatures w14:val="none"/>
        </w:rPr>
      </w:pPr>
      <w:r w:rsidRPr="00C26125">
        <w:rPr>
          <w:rFonts w:ascii="Times New Roman" w:eastAsia="Times New Roman" w:hAnsi="Times New Roman"/>
          <w:b/>
          <w:bCs/>
          <w:kern w:val="0"/>
          <w:lang w:val="en-GB"/>
          <w14:ligatures w14:val="none"/>
        </w:rPr>
        <w:t>1) Delivery cargoes</w:t>
      </w:r>
    </w:p>
    <w:p w14:paraId="117EEDE4" w14:textId="77777777" w:rsidR="00954264" w:rsidRPr="00C26125" w:rsidRDefault="00954264" w:rsidP="006F3B33">
      <w:pPr>
        <w:widowControl/>
        <w:numPr>
          <w:ilvl w:val="0"/>
          <w:numId w:val="5"/>
        </w:numPr>
        <w:tabs>
          <w:tab w:val="clear" w:pos="720"/>
          <w:tab w:val="num" w:pos="360"/>
        </w:tabs>
        <w:spacing w:before="100" w:beforeAutospacing="1" w:after="100" w:afterAutospacing="1" w:line="360" w:lineRule="auto"/>
        <w:ind w:left="360"/>
        <w:rPr>
          <w:rFonts w:ascii="Times New Roman" w:eastAsia="Times New Roman" w:hAnsi="Times New Roman"/>
          <w:kern w:val="0"/>
          <w:lang w:val="en-GB"/>
          <w14:ligatures w14:val="none"/>
        </w:rPr>
      </w:pPr>
      <w:r w:rsidRPr="00C26125">
        <w:rPr>
          <w:rFonts w:ascii="Times New Roman" w:eastAsia="Times New Roman" w:hAnsi="Times New Roman"/>
          <w:b/>
          <w:bCs/>
          <w:kern w:val="0"/>
          <w:lang w:val="en-GB"/>
          <w14:ligatures w14:val="none"/>
        </w:rPr>
        <w:t>Plasmid CRISPR/Cas9:</w:t>
      </w:r>
      <w:r w:rsidRPr="00C26125">
        <w:rPr>
          <w:rFonts w:ascii="Times New Roman" w:eastAsia="Times New Roman" w:hAnsi="Times New Roman"/>
          <w:kern w:val="0"/>
          <w:lang w:val="en-GB"/>
          <w14:ligatures w14:val="none"/>
        </w:rPr>
        <w:t xml:space="preserve"> Common, simple, and low-cost, but large size, toxicity, and limited nuclear entry can reduce efficiency </w:t>
      </w:r>
      <w:r>
        <w:rPr>
          <w:rFonts w:ascii="Times New Roman" w:eastAsia="Times New Roman" w:hAnsi="Times New Roman"/>
          <w:noProof/>
          <w:kern w:val="0"/>
          <w:lang w:val="en-GB"/>
          <w14:ligatures w14:val="none"/>
        </w:rPr>
        <w:t>[13, 14]</w:t>
      </w:r>
      <w:r w:rsidRPr="00C26125">
        <w:rPr>
          <w:rFonts w:ascii="Times New Roman" w:eastAsia="Times New Roman" w:hAnsi="Times New Roman"/>
          <w:kern w:val="0"/>
          <w:lang w:val="en-GB"/>
          <w14:ligatures w14:val="none"/>
        </w:rPr>
        <w:t>. Cas9 and gRNA may be combined or separated for better control</w:t>
      </w:r>
      <w:r>
        <w:rPr>
          <w:rFonts w:ascii="Times New Roman" w:eastAsia="Times New Roman" w:hAnsi="Times New Roman"/>
          <w:kern w:val="0"/>
          <w:lang w:val="en-GB"/>
          <w14:ligatures w14:val="none"/>
        </w:rPr>
        <w:t xml:space="preserve"> </w:t>
      </w:r>
      <w:r>
        <w:rPr>
          <w:rFonts w:ascii="Times New Roman" w:eastAsia="Times New Roman" w:hAnsi="Times New Roman"/>
          <w:noProof/>
          <w:kern w:val="0"/>
          <w:lang w:val="en-GB"/>
          <w14:ligatures w14:val="none"/>
        </w:rPr>
        <w:t>[15]</w:t>
      </w:r>
      <w:r w:rsidRPr="00C26125">
        <w:rPr>
          <w:rFonts w:ascii="Times New Roman" w:eastAsia="Times New Roman" w:hAnsi="Times New Roman"/>
          <w:kern w:val="0"/>
          <w:lang w:val="en-GB"/>
          <w14:ligatures w14:val="none"/>
        </w:rPr>
        <w:t>; viral vectors can deliver DNA/RNA encoding Cas9 and gRNA for integration or transient expression.</w:t>
      </w:r>
    </w:p>
    <w:p w14:paraId="4D78F73A" w14:textId="77777777" w:rsidR="00954264" w:rsidRPr="00C26125" w:rsidRDefault="00954264" w:rsidP="006F3B33">
      <w:pPr>
        <w:widowControl/>
        <w:numPr>
          <w:ilvl w:val="0"/>
          <w:numId w:val="5"/>
        </w:numPr>
        <w:tabs>
          <w:tab w:val="clear" w:pos="720"/>
          <w:tab w:val="num" w:pos="360"/>
        </w:tabs>
        <w:spacing w:before="100" w:beforeAutospacing="1" w:after="100" w:afterAutospacing="1" w:line="360" w:lineRule="auto"/>
        <w:ind w:left="360"/>
        <w:rPr>
          <w:rFonts w:ascii="Times New Roman" w:eastAsia="Times New Roman" w:hAnsi="Times New Roman"/>
          <w:kern w:val="0"/>
          <w:lang w:val="en-GB"/>
          <w14:ligatures w14:val="none"/>
        </w:rPr>
      </w:pPr>
      <w:r w:rsidRPr="00C26125">
        <w:rPr>
          <w:rFonts w:ascii="Times New Roman" w:eastAsia="Times New Roman" w:hAnsi="Times New Roman"/>
          <w:b/>
          <w:bCs/>
          <w:kern w:val="0"/>
          <w:lang w:val="en-GB"/>
          <w14:ligatures w14:val="none"/>
        </w:rPr>
        <w:t>Cas9 mRNA + gRNA:</w:t>
      </w:r>
      <w:r w:rsidRPr="00C26125">
        <w:rPr>
          <w:rFonts w:ascii="Times New Roman" w:eastAsia="Times New Roman" w:hAnsi="Times New Roman"/>
          <w:kern w:val="0"/>
          <w:lang w:val="en-GB"/>
          <w14:ligatures w14:val="none"/>
        </w:rPr>
        <w:t xml:space="preserve"> Fast, relatively low toxicity, and suitable for sensitive cells; LNP delivery has been demonstrated (Liu et al.</w:t>
      </w:r>
      <w:r>
        <w:rPr>
          <w:rFonts w:ascii="Times New Roman" w:eastAsia="Times New Roman" w:hAnsi="Times New Roman"/>
          <w:kern w:val="0"/>
          <w:lang w:val="en-GB"/>
          <w14:ligatures w14:val="none"/>
        </w:rPr>
        <w:t xml:space="preserve"> </w:t>
      </w:r>
      <w:r>
        <w:rPr>
          <w:rFonts w:ascii="Times New Roman" w:eastAsia="Times New Roman" w:hAnsi="Times New Roman"/>
          <w:noProof/>
          <w:kern w:val="0"/>
          <w:lang w:val="en-GB"/>
          <w14:ligatures w14:val="none"/>
        </w:rPr>
        <w:t>[16]</w:t>
      </w:r>
      <w:r w:rsidRPr="00C26125">
        <w:rPr>
          <w:rFonts w:ascii="Times New Roman" w:eastAsia="Times New Roman" w:hAnsi="Times New Roman"/>
          <w:kern w:val="0"/>
          <w:lang w:val="en-GB"/>
          <w14:ligatures w14:val="none"/>
        </w:rPr>
        <w:t>). Transient expression can reduce off-target events</w:t>
      </w:r>
      <w:r>
        <w:rPr>
          <w:rFonts w:ascii="Times New Roman" w:eastAsia="Times New Roman" w:hAnsi="Times New Roman"/>
          <w:kern w:val="0"/>
          <w:lang w:val="en-GB"/>
          <w14:ligatures w14:val="none"/>
        </w:rPr>
        <w:t>.</w:t>
      </w:r>
    </w:p>
    <w:p w14:paraId="34B15D23" w14:textId="77777777" w:rsidR="00954264" w:rsidRPr="00C26125" w:rsidRDefault="00954264" w:rsidP="006F3B33">
      <w:pPr>
        <w:widowControl/>
        <w:spacing w:before="100" w:beforeAutospacing="1" w:after="100" w:afterAutospacing="1" w:line="360" w:lineRule="auto"/>
        <w:outlineLvl w:val="3"/>
        <w:rPr>
          <w:rFonts w:ascii="Times New Roman" w:eastAsia="Times New Roman" w:hAnsi="Times New Roman"/>
          <w:b/>
          <w:bCs/>
          <w:kern w:val="0"/>
          <w:lang w:val="en-GB"/>
          <w14:ligatures w14:val="none"/>
        </w:rPr>
      </w:pPr>
      <w:r w:rsidRPr="00C26125">
        <w:rPr>
          <w:rFonts w:ascii="Times New Roman" w:eastAsia="Times New Roman" w:hAnsi="Times New Roman"/>
          <w:b/>
          <w:bCs/>
          <w:kern w:val="0"/>
          <w:lang w:val="en-GB"/>
          <w14:ligatures w14:val="none"/>
        </w:rPr>
        <w:t>2) Delivery vehicles</w:t>
      </w:r>
    </w:p>
    <w:p w14:paraId="134EE53A" w14:textId="77777777" w:rsidR="00954264" w:rsidRPr="00C26125" w:rsidRDefault="00954264" w:rsidP="006F3B33">
      <w:pPr>
        <w:widowControl/>
        <w:numPr>
          <w:ilvl w:val="0"/>
          <w:numId w:val="6"/>
        </w:numPr>
        <w:tabs>
          <w:tab w:val="clear" w:pos="720"/>
          <w:tab w:val="num" w:pos="360"/>
        </w:tabs>
        <w:spacing w:before="100" w:beforeAutospacing="1" w:after="100" w:afterAutospacing="1" w:line="360" w:lineRule="auto"/>
        <w:ind w:left="360"/>
        <w:rPr>
          <w:rFonts w:ascii="Times New Roman" w:eastAsia="Times New Roman" w:hAnsi="Times New Roman"/>
          <w:kern w:val="0"/>
          <w:lang w:val="en-GB"/>
          <w14:ligatures w14:val="none"/>
        </w:rPr>
      </w:pPr>
      <w:r w:rsidRPr="00C26125">
        <w:rPr>
          <w:rFonts w:ascii="Times New Roman" w:eastAsia="Times New Roman" w:hAnsi="Times New Roman"/>
          <w:b/>
          <w:bCs/>
          <w:kern w:val="0"/>
          <w:lang w:val="en-GB"/>
          <w14:ligatures w14:val="none"/>
        </w:rPr>
        <w:t>Physical methods:</w:t>
      </w:r>
      <w:r w:rsidRPr="00C26125">
        <w:rPr>
          <w:rFonts w:ascii="Times New Roman" w:eastAsia="Times New Roman" w:hAnsi="Times New Roman"/>
          <w:kern w:val="0"/>
          <w:lang w:val="en-GB"/>
          <w14:ligatures w14:val="none"/>
        </w:rPr>
        <w:t xml:space="preserve"> Efficient for plasmids, mRNA, and RNPs but may </w:t>
      </w:r>
      <w:r w:rsidRPr="00C26125">
        <w:rPr>
          <w:rFonts w:ascii="Times New Roman" w:eastAsia="Times New Roman" w:hAnsi="Times New Roman"/>
          <w:kern w:val="0"/>
          <w:lang w:val="en-GB"/>
          <w14:ligatures w14:val="none"/>
        </w:rPr>
        <w:t xml:space="preserve">reduce viability and lack cell specificity. </w:t>
      </w:r>
      <w:r w:rsidRPr="00C26125">
        <w:rPr>
          <w:rFonts w:ascii="Times New Roman" w:eastAsia="Times New Roman" w:hAnsi="Times New Roman"/>
          <w:b/>
          <w:bCs/>
          <w:kern w:val="0"/>
          <w:lang w:val="en-GB"/>
          <w14:ligatures w14:val="none"/>
        </w:rPr>
        <w:t>Electroporation</w:t>
      </w:r>
      <w:r w:rsidRPr="00C26125">
        <w:rPr>
          <w:rFonts w:ascii="Times New Roman" w:eastAsia="Times New Roman" w:hAnsi="Times New Roman"/>
          <w:kern w:val="0"/>
          <w:lang w:val="en-GB"/>
          <w14:ligatures w14:val="none"/>
        </w:rPr>
        <w:t xml:space="preserve"> introduces transient pores for delivery into iPSCs, T cells, and zygotes </w:t>
      </w:r>
      <w:r>
        <w:rPr>
          <w:rFonts w:ascii="Times New Roman" w:eastAsia="Times New Roman" w:hAnsi="Times New Roman"/>
          <w:noProof/>
          <w:kern w:val="0"/>
          <w:lang w:val="en-GB"/>
          <w14:ligatures w14:val="none"/>
        </w:rPr>
        <w:t>[17, 18]</w:t>
      </w:r>
      <w:r w:rsidRPr="00C26125">
        <w:rPr>
          <w:rFonts w:ascii="Times New Roman" w:eastAsia="Times New Roman" w:hAnsi="Times New Roman"/>
          <w:kern w:val="0"/>
          <w:lang w:val="en-GB"/>
          <w14:ligatures w14:val="none"/>
        </w:rPr>
        <w:t xml:space="preserve">. </w:t>
      </w:r>
      <w:r w:rsidRPr="00C26125">
        <w:rPr>
          <w:rFonts w:ascii="Times New Roman" w:eastAsia="Times New Roman" w:hAnsi="Times New Roman"/>
          <w:b/>
          <w:bCs/>
          <w:kern w:val="0"/>
          <w:lang w:val="en-GB"/>
          <w14:ligatures w14:val="none"/>
        </w:rPr>
        <w:t>Microinjection</w:t>
      </w:r>
      <w:r w:rsidRPr="00C26125">
        <w:rPr>
          <w:rFonts w:ascii="Times New Roman" w:eastAsia="Times New Roman" w:hAnsi="Times New Roman"/>
          <w:kern w:val="0"/>
          <w:lang w:val="en-GB"/>
          <w14:ligatures w14:val="none"/>
        </w:rPr>
        <w:t xml:space="preserve"> directly delivers CRISPR components (cytoplasm/nucleus) and is widely used in zebrafish/mice and germline editing</w:t>
      </w:r>
      <w:r>
        <w:rPr>
          <w:rFonts w:ascii="Times New Roman" w:eastAsia="Times New Roman" w:hAnsi="Times New Roman"/>
          <w:kern w:val="0"/>
          <w:lang w:val="en-GB"/>
          <w14:ligatures w14:val="none"/>
        </w:rPr>
        <w:t xml:space="preserve"> </w:t>
      </w:r>
      <w:r>
        <w:rPr>
          <w:rFonts w:ascii="Times New Roman" w:eastAsia="Times New Roman" w:hAnsi="Times New Roman"/>
          <w:noProof/>
          <w:kern w:val="0"/>
          <w:lang w:val="en-GB"/>
          <w14:ligatures w14:val="none"/>
        </w:rPr>
        <w:t>[19-21]</w:t>
      </w:r>
      <w:r w:rsidRPr="00C26125">
        <w:rPr>
          <w:rFonts w:ascii="Times New Roman" w:eastAsia="Times New Roman" w:hAnsi="Times New Roman"/>
          <w:kern w:val="0"/>
          <w:lang w:val="en-GB"/>
          <w14:ligatures w14:val="none"/>
        </w:rPr>
        <w:t>.</w:t>
      </w:r>
    </w:p>
    <w:p w14:paraId="54BCAFEB" w14:textId="77777777" w:rsidR="00954264" w:rsidRPr="00C26125" w:rsidRDefault="00954264" w:rsidP="006F3B33">
      <w:pPr>
        <w:widowControl/>
        <w:numPr>
          <w:ilvl w:val="0"/>
          <w:numId w:val="6"/>
        </w:numPr>
        <w:tabs>
          <w:tab w:val="clear" w:pos="720"/>
          <w:tab w:val="num" w:pos="360"/>
        </w:tabs>
        <w:spacing w:before="100" w:beforeAutospacing="1" w:after="100" w:afterAutospacing="1" w:line="360" w:lineRule="auto"/>
        <w:ind w:left="360"/>
        <w:rPr>
          <w:rFonts w:ascii="Times New Roman" w:eastAsia="Times New Roman" w:hAnsi="Times New Roman"/>
          <w:kern w:val="0"/>
          <w:lang w:val="en-GB"/>
          <w14:ligatures w14:val="none"/>
        </w:rPr>
      </w:pPr>
      <w:r w:rsidRPr="00C26125">
        <w:rPr>
          <w:rFonts w:ascii="Times New Roman" w:eastAsia="Times New Roman" w:hAnsi="Times New Roman"/>
          <w:b/>
          <w:bCs/>
          <w:kern w:val="0"/>
          <w:lang w:val="en-GB"/>
          <w14:ligatures w14:val="none"/>
        </w:rPr>
        <w:t>Viral vectors:</w:t>
      </w:r>
      <w:r w:rsidRPr="00C26125">
        <w:rPr>
          <w:rFonts w:ascii="Times New Roman" w:eastAsia="Times New Roman" w:hAnsi="Times New Roman"/>
          <w:kern w:val="0"/>
          <w:lang w:val="en-GB"/>
          <w14:ligatures w14:val="none"/>
        </w:rPr>
        <w:t xml:space="preserve"> Lentivirus, adenovirus, and AAV enable high delivery efficiency</w:t>
      </w:r>
      <w:r>
        <w:rPr>
          <w:rFonts w:ascii="Times New Roman" w:eastAsia="Times New Roman" w:hAnsi="Times New Roman"/>
          <w:kern w:val="0"/>
          <w:lang w:val="en-GB"/>
          <w14:ligatures w14:val="none"/>
        </w:rPr>
        <w:t xml:space="preserve"> </w:t>
      </w:r>
      <w:r>
        <w:rPr>
          <w:rFonts w:ascii="Times New Roman" w:eastAsia="Times New Roman" w:hAnsi="Times New Roman"/>
          <w:noProof/>
          <w:kern w:val="0"/>
          <w:lang w:val="en-GB"/>
          <w14:ligatures w14:val="none"/>
        </w:rPr>
        <w:t>[16, 22, 23]</w:t>
      </w:r>
      <w:r>
        <w:rPr>
          <w:rFonts w:ascii="Times New Roman" w:eastAsia="Times New Roman" w:hAnsi="Times New Roman"/>
          <w:kern w:val="0"/>
          <w:lang w:val="en-GB"/>
          <w14:ligatures w14:val="none"/>
        </w:rPr>
        <w:t xml:space="preserve">. </w:t>
      </w:r>
      <w:r w:rsidRPr="00C26125">
        <w:rPr>
          <w:rFonts w:ascii="Times New Roman" w:eastAsia="Times New Roman" w:hAnsi="Times New Roman"/>
          <w:kern w:val="0"/>
          <w:lang w:val="en-GB"/>
          <w14:ligatures w14:val="none"/>
        </w:rPr>
        <w:t xml:space="preserve"> AAV is valued for non-pathogenic </w:t>
      </w:r>
      <w:proofErr w:type="spellStart"/>
      <w:r w:rsidRPr="00C26125">
        <w:rPr>
          <w:rFonts w:ascii="Times New Roman" w:eastAsia="Times New Roman" w:hAnsi="Times New Roman"/>
          <w:kern w:val="0"/>
          <w:lang w:val="en-GB"/>
          <w14:ligatures w14:val="none"/>
        </w:rPr>
        <w:t>behavior</w:t>
      </w:r>
      <w:proofErr w:type="spellEnd"/>
      <w:r w:rsidRPr="00C26125">
        <w:rPr>
          <w:rFonts w:ascii="Times New Roman" w:eastAsia="Times New Roman" w:hAnsi="Times New Roman"/>
          <w:kern w:val="0"/>
          <w:lang w:val="en-GB"/>
          <w14:ligatures w14:val="none"/>
        </w:rPr>
        <w:t xml:space="preserve"> and transduction of dividing/non-dividing cells </w:t>
      </w:r>
      <w:r>
        <w:rPr>
          <w:rFonts w:ascii="Times New Roman" w:eastAsia="Times New Roman" w:hAnsi="Times New Roman"/>
          <w:noProof/>
          <w:kern w:val="0"/>
          <w:lang w:val="en-GB"/>
          <w14:ligatures w14:val="none"/>
        </w:rPr>
        <w:t>[22, 24, 25]</w:t>
      </w:r>
      <w:r w:rsidRPr="00C26125">
        <w:rPr>
          <w:rFonts w:ascii="Times New Roman" w:eastAsia="Times New Roman" w:hAnsi="Times New Roman"/>
          <w:kern w:val="0"/>
          <w:lang w:val="en-GB"/>
          <w14:ligatures w14:val="none"/>
        </w:rPr>
        <w:t xml:space="preserve">. Lentivirus supports </w:t>
      </w:r>
      <w:r w:rsidRPr="00C26125">
        <w:rPr>
          <w:rFonts w:ascii="Times New Roman" w:eastAsia="Times New Roman" w:hAnsi="Times New Roman"/>
          <w:b/>
          <w:bCs/>
          <w:kern w:val="0"/>
          <w:lang w:val="en-GB"/>
          <w14:ligatures w14:val="none"/>
        </w:rPr>
        <w:t>ex vivo</w:t>
      </w:r>
      <w:r w:rsidRPr="00C26125">
        <w:rPr>
          <w:rFonts w:ascii="Times New Roman" w:eastAsia="Times New Roman" w:hAnsi="Times New Roman"/>
          <w:kern w:val="0"/>
          <w:lang w:val="en-GB"/>
          <w14:ligatures w14:val="none"/>
        </w:rPr>
        <w:t xml:space="preserve"> editing via genome integration </w:t>
      </w:r>
      <w:r>
        <w:rPr>
          <w:rFonts w:ascii="Times New Roman" w:eastAsia="Times New Roman" w:hAnsi="Times New Roman"/>
          <w:noProof/>
          <w:kern w:val="0"/>
          <w:lang w:val="en-GB"/>
          <w14:ligatures w14:val="none"/>
        </w:rPr>
        <w:t>[22, 23, 26]</w:t>
      </w:r>
      <w:r w:rsidRPr="00C26125">
        <w:rPr>
          <w:rFonts w:ascii="Times New Roman" w:eastAsia="Times New Roman" w:hAnsi="Times New Roman"/>
          <w:kern w:val="0"/>
          <w:lang w:val="en-GB"/>
          <w14:ligatures w14:val="none"/>
        </w:rPr>
        <w:t xml:space="preserve">, but immune responses can reduce transduction </w:t>
      </w:r>
      <w:r>
        <w:rPr>
          <w:rFonts w:ascii="Times New Roman" w:eastAsia="Times New Roman" w:hAnsi="Times New Roman"/>
          <w:noProof/>
          <w:kern w:val="0"/>
          <w:lang w:val="en-GB"/>
          <w14:ligatures w14:val="none"/>
        </w:rPr>
        <w:t>[27-29]</w:t>
      </w:r>
      <w:r w:rsidRPr="00C26125">
        <w:rPr>
          <w:rFonts w:ascii="Times New Roman" w:eastAsia="Times New Roman" w:hAnsi="Times New Roman"/>
          <w:kern w:val="0"/>
          <w:lang w:val="en-GB"/>
          <w14:ligatures w14:val="none"/>
        </w:rPr>
        <w:t xml:space="preserve">, and integration may cause </w:t>
      </w:r>
      <w:r w:rsidRPr="00C26125">
        <w:rPr>
          <w:rFonts w:ascii="Times New Roman" w:eastAsia="Times New Roman" w:hAnsi="Times New Roman"/>
          <w:b/>
          <w:bCs/>
          <w:kern w:val="0"/>
          <w:lang w:val="en-GB"/>
          <w14:ligatures w14:val="none"/>
        </w:rPr>
        <w:t>insertional mutagenesis/genotoxicity</w:t>
      </w:r>
      <w:r w:rsidRPr="00C26125">
        <w:rPr>
          <w:rFonts w:ascii="Times New Roman" w:eastAsia="Times New Roman" w:hAnsi="Times New Roman"/>
          <w:kern w:val="0"/>
          <w:lang w:val="en-GB"/>
          <w14:ligatures w14:val="none"/>
        </w:rPr>
        <w:t xml:space="preserve"> </w:t>
      </w:r>
      <w:r>
        <w:rPr>
          <w:rFonts w:ascii="Times New Roman" w:eastAsia="Times New Roman" w:hAnsi="Times New Roman"/>
          <w:noProof/>
          <w:kern w:val="0"/>
          <w:lang w:val="en-GB"/>
          <w14:ligatures w14:val="none"/>
        </w:rPr>
        <w:t>[26, 27, 29]</w:t>
      </w:r>
      <w:r w:rsidRPr="00C26125">
        <w:rPr>
          <w:rFonts w:ascii="Times New Roman" w:eastAsia="Times New Roman" w:hAnsi="Times New Roman"/>
          <w:kern w:val="0"/>
          <w:lang w:val="en-GB"/>
          <w14:ligatures w14:val="none"/>
        </w:rPr>
        <w:t>.</w:t>
      </w:r>
    </w:p>
    <w:p w14:paraId="65B5C002" w14:textId="77777777" w:rsidR="00954264" w:rsidRPr="00C26125" w:rsidRDefault="00954264" w:rsidP="006F3B33">
      <w:pPr>
        <w:widowControl/>
        <w:numPr>
          <w:ilvl w:val="0"/>
          <w:numId w:val="6"/>
        </w:numPr>
        <w:tabs>
          <w:tab w:val="clear" w:pos="720"/>
          <w:tab w:val="num" w:pos="360"/>
        </w:tabs>
        <w:spacing w:before="100" w:beforeAutospacing="1" w:after="100" w:afterAutospacing="1" w:line="360" w:lineRule="auto"/>
        <w:ind w:left="360"/>
        <w:rPr>
          <w:rFonts w:ascii="Times New Roman" w:eastAsia="Times New Roman" w:hAnsi="Times New Roman"/>
          <w:kern w:val="0"/>
          <w:lang w:val="en-GB"/>
          <w14:ligatures w14:val="none"/>
        </w:rPr>
      </w:pPr>
      <w:r w:rsidRPr="00C26125">
        <w:rPr>
          <w:rFonts w:ascii="Times New Roman" w:eastAsia="Times New Roman" w:hAnsi="Times New Roman"/>
          <w:b/>
          <w:bCs/>
          <w:kern w:val="0"/>
          <w:lang w:val="en-GB"/>
          <w14:ligatures w14:val="none"/>
        </w:rPr>
        <w:t>Non-viral vectors:</w:t>
      </w:r>
      <w:r w:rsidRPr="00C26125">
        <w:rPr>
          <w:rFonts w:ascii="Times New Roman" w:eastAsia="Times New Roman" w:hAnsi="Times New Roman"/>
          <w:kern w:val="0"/>
          <w:lang w:val="en-GB"/>
          <w14:ligatures w14:val="none"/>
        </w:rPr>
        <w:t xml:space="preserve"> Include plasmid DNA, LNPs, polymeric and gold nanoparticles. Plasmid DNA is stable and scalable </w:t>
      </w:r>
      <w:r>
        <w:rPr>
          <w:rFonts w:ascii="Times New Roman" w:eastAsia="Times New Roman" w:hAnsi="Times New Roman"/>
          <w:noProof/>
          <w:kern w:val="0"/>
          <w:lang w:val="en-GB"/>
          <w14:ligatures w14:val="none"/>
        </w:rPr>
        <w:t>[30]</w:t>
      </w:r>
      <w:r w:rsidRPr="00C26125">
        <w:rPr>
          <w:rFonts w:ascii="Times New Roman" w:eastAsia="Times New Roman" w:hAnsi="Times New Roman"/>
          <w:kern w:val="0"/>
          <w:lang w:val="en-GB"/>
          <w14:ligatures w14:val="none"/>
        </w:rPr>
        <w:t xml:space="preserve"> and can enable longer expression </w:t>
      </w:r>
      <w:r>
        <w:rPr>
          <w:rFonts w:ascii="Times New Roman" w:eastAsia="Times New Roman" w:hAnsi="Times New Roman"/>
          <w:noProof/>
          <w:kern w:val="0"/>
          <w:lang w:val="en-GB"/>
          <w14:ligatures w14:val="none"/>
        </w:rPr>
        <w:t>[31]</w:t>
      </w:r>
      <w:r w:rsidRPr="00C26125">
        <w:rPr>
          <w:rFonts w:ascii="Times New Roman" w:eastAsia="Times New Roman" w:hAnsi="Times New Roman"/>
          <w:kern w:val="0"/>
          <w:lang w:val="en-GB"/>
          <w14:ligatures w14:val="none"/>
        </w:rPr>
        <w:t xml:space="preserve">, but slower onset and large construct size limit uptake/efficiency </w:t>
      </w:r>
      <w:r>
        <w:rPr>
          <w:rFonts w:ascii="Times New Roman" w:eastAsia="Times New Roman" w:hAnsi="Times New Roman"/>
          <w:noProof/>
          <w:kern w:val="0"/>
          <w:lang w:val="en-GB"/>
          <w14:ligatures w14:val="none"/>
        </w:rPr>
        <w:t>[32]</w:t>
      </w:r>
      <w:r w:rsidRPr="00C26125">
        <w:rPr>
          <w:rFonts w:ascii="Times New Roman" w:eastAsia="Times New Roman" w:hAnsi="Times New Roman"/>
          <w:kern w:val="0"/>
          <w:lang w:val="en-GB"/>
          <w14:ligatures w14:val="none"/>
        </w:rPr>
        <w:t>.</w:t>
      </w:r>
    </w:p>
    <w:p w14:paraId="0893ED50" w14:textId="77777777" w:rsidR="00954264" w:rsidRPr="00602E4A" w:rsidRDefault="00954264" w:rsidP="006F3B33">
      <w:pPr>
        <w:pStyle w:val="NormalWeb"/>
        <w:spacing w:line="360" w:lineRule="auto"/>
        <w:jc w:val="both"/>
        <w:rPr>
          <w:b/>
          <w:bCs/>
          <w:sz w:val="28"/>
          <w:szCs w:val="28"/>
        </w:rPr>
      </w:pPr>
      <w:r w:rsidRPr="00602E4A">
        <w:rPr>
          <w:b/>
          <w:bCs/>
          <w:sz w:val="28"/>
          <w:szCs w:val="28"/>
        </w:rPr>
        <w:lastRenderedPageBreak/>
        <w:t>Clinical Trials:</w:t>
      </w:r>
    </w:p>
    <w:p w14:paraId="2E03CEB6" w14:textId="77777777" w:rsidR="00954264" w:rsidRDefault="00954264" w:rsidP="006F3B33">
      <w:pPr>
        <w:pStyle w:val="NormalWeb"/>
        <w:spacing w:line="360" w:lineRule="auto"/>
        <w:jc w:val="both"/>
      </w:pPr>
      <w:r w:rsidRPr="00840ACA">
        <w:t xml:space="preserve">Gene editing can treat human diseases by targeting causative genes, and clinical trials test these new treatments in humans. Trials typically have four phases: </w:t>
      </w:r>
      <w:r w:rsidRPr="00840ACA">
        <w:rPr>
          <w:rStyle w:val="Strong"/>
          <w:rFonts w:eastAsiaTheme="majorEastAsia"/>
        </w:rPr>
        <w:t>Phase I</w:t>
      </w:r>
      <w:r w:rsidRPr="00840ACA">
        <w:t xml:space="preserve"> (small group safety), </w:t>
      </w:r>
      <w:r w:rsidRPr="00840ACA">
        <w:rPr>
          <w:rStyle w:val="Strong"/>
          <w:rFonts w:eastAsiaTheme="majorEastAsia"/>
        </w:rPr>
        <w:t>Phase II</w:t>
      </w:r>
      <w:r w:rsidRPr="00840ACA">
        <w:t xml:space="preserve"> (larger group testing), </w:t>
      </w:r>
      <w:r w:rsidRPr="00840ACA">
        <w:rPr>
          <w:rStyle w:val="Strong"/>
          <w:rFonts w:eastAsiaTheme="majorEastAsia"/>
        </w:rPr>
        <w:t>Phase III</w:t>
      </w:r>
      <w:r w:rsidRPr="00840ACA">
        <w:t xml:space="preserve"> (hundreds–thousands to compare efficacy and side</w:t>
      </w:r>
      <w:r>
        <w:t xml:space="preserve"> effects with existing treatments), and </w:t>
      </w:r>
      <w:r>
        <w:rPr>
          <w:rStyle w:val="Strong"/>
          <w:rFonts w:eastAsiaTheme="majorEastAsia"/>
        </w:rPr>
        <w:t>Phase IV</w:t>
      </w:r>
      <w:r>
        <w:t xml:space="preserve"> (post-approval monitoring for long-term and rare effects).</w:t>
      </w:r>
    </w:p>
    <w:p w14:paraId="631DDBE1" w14:textId="77777777" w:rsidR="00954264" w:rsidRPr="00C26125" w:rsidRDefault="00954264" w:rsidP="006F3B33">
      <w:pPr>
        <w:pStyle w:val="NormalWeb"/>
        <w:spacing w:line="360" w:lineRule="auto"/>
        <w:jc w:val="both"/>
      </w:pPr>
      <w:r>
        <w:t xml:space="preserve">In </w:t>
      </w:r>
      <w:r w:rsidRPr="00A34BF4">
        <w:rPr>
          <w:rStyle w:val="Strong"/>
          <w:rFonts w:eastAsiaTheme="majorEastAsia"/>
          <w:b w:val="0"/>
          <w:bCs w:val="0"/>
        </w:rPr>
        <w:t>2016</w:t>
      </w:r>
      <w:r w:rsidRPr="00A34BF4">
        <w:rPr>
          <w:b/>
          <w:bCs/>
        </w:rPr>
        <w:t>,</w:t>
      </w:r>
      <w:r>
        <w:t xml:space="preserve"> the first CRISPR clinical trial at West China Hospital tested cancer treatment by </w:t>
      </w:r>
      <w:r>
        <w:rPr>
          <w:rStyle w:val="Strong"/>
          <w:rFonts w:eastAsiaTheme="majorEastAsia"/>
        </w:rPr>
        <w:t>knocking out PD-1</w:t>
      </w:r>
      <w:r>
        <w:t xml:space="preserve"> using </w:t>
      </w:r>
      <w:r>
        <w:rPr>
          <w:rStyle w:val="Strong"/>
          <w:rFonts w:eastAsiaTheme="majorEastAsia"/>
        </w:rPr>
        <w:t>CRISPR/Cas9</w:t>
      </w:r>
      <w:r>
        <w:t xml:space="preserve"> in an </w:t>
      </w:r>
      <w:r>
        <w:rPr>
          <w:rStyle w:val="Strong"/>
          <w:rFonts w:eastAsiaTheme="majorEastAsia"/>
        </w:rPr>
        <w:t>ex vivo</w:t>
      </w:r>
      <w:r>
        <w:t xml:space="preserve"> approach: T cells were edited and reinfused </w:t>
      </w:r>
      <w:r>
        <w:rPr>
          <w:noProof/>
        </w:rPr>
        <w:t>[33]</w:t>
      </w:r>
      <w:r>
        <w:t xml:space="preserve">. Although promising, this process is difficult, and PD-1 antibodies are often used as a more convenient option. The study suggested combining PD-1 knockout with other targets and highlighted future trials using </w:t>
      </w:r>
      <w:r>
        <w:rPr>
          <w:rStyle w:val="Strong"/>
          <w:rFonts w:eastAsiaTheme="majorEastAsia"/>
        </w:rPr>
        <w:t>CAR-T cells</w:t>
      </w:r>
      <w:r>
        <w:t xml:space="preserve"> and </w:t>
      </w:r>
      <w:r>
        <w:rPr>
          <w:rStyle w:val="Strong"/>
          <w:rFonts w:eastAsiaTheme="majorEastAsia"/>
        </w:rPr>
        <w:t>in vivo</w:t>
      </w:r>
      <w:r>
        <w:t xml:space="preserve"> genome editing </w:t>
      </w:r>
      <w:r>
        <w:rPr>
          <w:noProof/>
        </w:rPr>
        <w:t>[34, 35]</w:t>
      </w:r>
      <w:r>
        <w:t>.</w:t>
      </w:r>
      <w:r w:rsidRPr="00A34BF4">
        <w:rPr>
          <w:b/>
          <w:iCs/>
          <w:color w:val="000000" w:themeColor="text1"/>
          <w:lang w:val="en-US" w:eastAsia="en-US"/>
        </w:rPr>
        <w:t xml:space="preserve"> </w:t>
      </w:r>
    </w:p>
    <w:p w14:paraId="0B8936AF" w14:textId="7304B594" w:rsidR="00954264" w:rsidRDefault="00954264" w:rsidP="006F3B33">
      <w:pPr>
        <w:pStyle w:val="NormalWeb"/>
        <w:numPr>
          <w:ilvl w:val="0"/>
          <w:numId w:val="4"/>
        </w:numPr>
        <w:spacing w:line="360" w:lineRule="auto"/>
        <w:jc w:val="both"/>
      </w:pPr>
      <w:r w:rsidRPr="00A34BF4">
        <w:rPr>
          <w:b/>
          <w:iCs/>
          <w:color w:val="000000" w:themeColor="text1"/>
          <w:lang w:val="en-US" w:eastAsia="en-US"/>
        </w:rPr>
        <w:t>First CRISPR/CAS9 gene editing therapy for sickle cell disease:</w:t>
      </w:r>
      <w:r>
        <w:t xml:space="preserve"> In </w:t>
      </w:r>
      <w:r w:rsidRPr="00A34BF4">
        <w:rPr>
          <w:rStyle w:val="Strong"/>
          <w:rFonts w:eastAsiaTheme="majorEastAsia"/>
        </w:rPr>
        <w:t>December 2023</w:t>
      </w:r>
      <w:r>
        <w:t xml:space="preserve">, the U.S. FDA approved </w:t>
      </w:r>
      <w:r w:rsidRPr="00A34BF4">
        <w:rPr>
          <w:rStyle w:val="Strong"/>
          <w:rFonts w:eastAsiaTheme="majorEastAsia"/>
        </w:rPr>
        <w:t>CASGEVY</w:t>
      </w:r>
      <w:r>
        <w:t xml:space="preserve">, the first </w:t>
      </w:r>
      <w:r>
        <w:t xml:space="preserve">CRISPR/Cas9 gene-editing therapy for sickle cell disease. Earlier approved treatments included </w:t>
      </w:r>
      <w:r w:rsidRPr="00A34BF4">
        <w:rPr>
          <w:rStyle w:val="Strong"/>
          <w:rFonts w:eastAsiaTheme="majorEastAsia"/>
        </w:rPr>
        <w:t>hydroxyurea</w:t>
      </w:r>
      <w:r>
        <w:t xml:space="preserve">, </w:t>
      </w:r>
      <w:proofErr w:type="spellStart"/>
      <w:r w:rsidRPr="00A34BF4">
        <w:rPr>
          <w:rStyle w:val="Strong"/>
          <w:rFonts w:eastAsiaTheme="majorEastAsia"/>
        </w:rPr>
        <w:t>Oxybryta</w:t>
      </w:r>
      <w:proofErr w:type="spellEnd"/>
      <w:r w:rsidRPr="00A34BF4">
        <w:rPr>
          <w:rStyle w:val="Strong"/>
          <w:rFonts w:eastAsiaTheme="majorEastAsia"/>
        </w:rPr>
        <w:t xml:space="preserve"> (</w:t>
      </w:r>
      <w:proofErr w:type="spellStart"/>
      <w:r w:rsidRPr="00A34BF4">
        <w:rPr>
          <w:rStyle w:val="Strong"/>
          <w:rFonts w:eastAsiaTheme="majorEastAsia"/>
        </w:rPr>
        <w:t>voxelotor</w:t>
      </w:r>
      <w:proofErr w:type="spellEnd"/>
      <w:r w:rsidRPr="00A34BF4">
        <w:rPr>
          <w:rStyle w:val="Strong"/>
          <w:rFonts w:eastAsiaTheme="majorEastAsia"/>
        </w:rPr>
        <w:t>)</w:t>
      </w:r>
      <w:r>
        <w:t xml:space="preserve">, and </w:t>
      </w:r>
      <w:proofErr w:type="spellStart"/>
      <w:r w:rsidRPr="00A34BF4">
        <w:rPr>
          <w:rStyle w:val="Strong"/>
          <w:rFonts w:eastAsiaTheme="majorEastAsia"/>
        </w:rPr>
        <w:t>Endari</w:t>
      </w:r>
      <w:proofErr w:type="spellEnd"/>
      <w:r w:rsidRPr="00A34BF4">
        <w:rPr>
          <w:rStyle w:val="Strong"/>
          <w:rFonts w:eastAsiaTheme="majorEastAsia"/>
        </w:rPr>
        <w:t xml:space="preserve"> (L-glutamine)</w:t>
      </w:r>
      <w:r>
        <w:t xml:space="preserve">, while non-drug options included transfusion and allogenic bone marrow transplantation. CASGEVY works by collecting patient stem cells and editing </w:t>
      </w:r>
      <w:r w:rsidRPr="00A34BF4">
        <w:rPr>
          <w:rStyle w:val="Strong"/>
          <w:rFonts w:eastAsiaTheme="majorEastAsia"/>
        </w:rPr>
        <w:t>BCL11A</w:t>
      </w:r>
      <w:r>
        <w:t xml:space="preserve"> to increase </w:t>
      </w:r>
      <w:r w:rsidR="00B7445B" w:rsidRPr="00A34BF4">
        <w:rPr>
          <w:rStyle w:val="Strong"/>
          <w:rFonts w:eastAsiaTheme="majorEastAsia"/>
        </w:rPr>
        <w:t>fatal</w:t>
      </w:r>
      <w:r w:rsidRPr="00A34BF4">
        <w:rPr>
          <w:rStyle w:val="Strong"/>
          <w:rFonts w:eastAsiaTheme="majorEastAsia"/>
        </w:rPr>
        <w:t xml:space="preserve"> haemoglobin (HbF)</w:t>
      </w:r>
      <w:r>
        <w:t xml:space="preserve">, reducing </w:t>
      </w:r>
      <w:r w:rsidR="00B7445B">
        <w:t>haemoglobin</w:t>
      </w:r>
      <w:r>
        <w:t xml:space="preserve"> S clumping and sickling. Monitoring may be affected due to HbF changes but is </w:t>
      </w:r>
      <w:r w:rsidR="00B7445B">
        <w:t>like</w:t>
      </w:r>
      <w:r>
        <w:t xml:space="preserve"> hydroxyurea-treated patients; CASGEVY should not increase red blood cell size. In latest trials, HbF increased up to </w:t>
      </w:r>
      <w:r w:rsidRPr="00A34BF4">
        <w:rPr>
          <w:rStyle w:val="Strong"/>
          <w:rFonts w:eastAsiaTheme="majorEastAsia"/>
        </w:rPr>
        <w:t>40% after 40 months</w:t>
      </w:r>
      <w:r>
        <w:t xml:space="preserve"> </w:t>
      </w:r>
      <w:r>
        <w:rPr>
          <w:noProof/>
        </w:rPr>
        <w:t>[36]</w:t>
      </w:r>
      <w:r>
        <w:t>.</w:t>
      </w:r>
    </w:p>
    <w:p w14:paraId="2A03994A" w14:textId="6B3339BF" w:rsidR="00954264" w:rsidRDefault="00D53C82" w:rsidP="006F3B33">
      <w:pPr>
        <w:widowControl/>
        <w:spacing w:before="100" w:beforeAutospacing="1" w:after="100" w:afterAutospacing="1" w:line="360" w:lineRule="auto"/>
        <w:outlineLvl w:val="2"/>
        <w:rPr>
          <w:rFonts w:ascii="Times New Roman" w:eastAsia="Times New Roman" w:hAnsi="Times New Roman"/>
          <w:b/>
          <w:bCs/>
          <w:kern w:val="0"/>
          <w:sz w:val="27"/>
          <w:szCs w:val="27"/>
          <w:lang w:val="en-GB"/>
          <w14:ligatures w14:val="none"/>
        </w:rPr>
      </w:pPr>
      <w:r>
        <w:rPr>
          <w:rFonts w:ascii="Times New Roman" w:eastAsia="Times New Roman" w:hAnsi="Times New Roman"/>
          <w:b/>
          <w:bCs/>
          <w:kern w:val="0"/>
          <w:sz w:val="27"/>
          <w:szCs w:val="27"/>
          <w:lang w:val="en-GB"/>
          <w14:ligatures w14:val="none"/>
        </w:rPr>
        <w:t xml:space="preserve">          </w:t>
      </w:r>
      <w:r w:rsidR="00954264" w:rsidRPr="000F7C5C">
        <w:rPr>
          <w:rFonts w:ascii="Times New Roman" w:eastAsia="Times New Roman" w:hAnsi="Times New Roman"/>
          <w:b/>
          <w:bCs/>
          <w:kern w:val="0"/>
          <w:sz w:val="27"/>
          <w:szCs w:val="27"/>
          <w:lang w:val="en-GB"/>
          <w14:ligatures w14:val="none"/>
        </w:rPr>
        <w:t>Applications</w:t>
      </w:r>
      <w:r w:rsidR="00954264">
        <w:rPr>
          <w:rFonts w:ascii="Times New Roman" w:eastAsia="Times New Roman" w:hAnsi="Times New Roman"/>
          <w:b/>
          <w:bCs/>
          <w:kern w:val="0"/>
          <w:sz w:val="27"/>
          <w:szCs w:val="27"/>
          <w:lang w:val="en-GB"/>
          <w14:ligatures w14:val="none"/>
        </w:rPr>
        <w:t>:</w:t>
      </w:r>
    </w:p>
    <w:p w14:paraId="51164459" w14:textId="77777777" w:rsidR="00696398" w:rsidRDefault="00696398" w:rsidP="00696398">
      <w:pPr>
        <w:pStyle w:val="ListParagraph"/>
        <w:numPr>
          <w:ilvl w:val="0"/>
          <w:numId w:val="7"/>
        </w:numPr>
        <w:spacing w:after="120" w:line="360" w:lineRule="auto"/>
        <w:rPr>
          <w:rFonts w:ascii="Times New Roman" w:hAnsi="Times New Roman"/>
        </w:rPr>
      </w:pPr>
      <w:r w:rsidRPr="00696398">
        <w:rPr>
          <w:rFonts w:ascii="Times New Roman" w:hAnsi="Times New Roman"/>
        </w:rPr>
        <w:t xml:space="preserve">CRISPR/CAS9 has made a big revolution in </w:t>
      </w:r>
      <w:proofErr w:type="spellStart"/>
      <w:proofErr w:type="gramStart"/>
      <w:r w:rsidRPr="00696398">
        <w:rPr>
          <w:rFonts w:ascii="Times New Roman" w:hAnsi="Times New Roman"/>
        </w:rPr>
        <w:t>therapy.It</w:t>
      </w:r>
      <w:proofErr w:type="spellEnd"/>
      <w:proofErr w:type="gramEnd"/>
      <w:r w:rsidRPr="00696398">
        <w:rPr>
          <w:rFonts w:ascii="Times New Roman" w:hAnsi="Times New Roman"/>
        </w:rPr>
        <w:t xml:space="preserve"> can edit specific DNA to cure genetic </w:t>
      </w:r>
      <w:proofErr w:type="spellStart"/>
      <w:proofErr w:type="gramStart"/>
      <w:r w:rsidRPr="00696398">
        <w:rPr>
          <w:rFonts w:ascii="Times New Roman" w:hAnsi="Times New Roman"/>
        </w:rPr>
        <w:t>disorders,cancers</w:t>
      </w:r>
      <w:proofErr w:type="spellEnd"/>
      <w:proofErr w:type="gramEnd"/>
      <w:r w:rsidRPr="00696398">
        <w:rPr>
          <w:rFonts w:ascii="Times New Roman" w:hAnsi="Times New Roman"/>
        </w:rPr>
        <w:t xml:space="preserve"> and infectious </w:t>
      </w:r>
      <w:proofErr w:type="spellStart"/>
      <w:proofErr w:type="gramStart"/>
      <w:r w:rsidRPr="00696398">
        <w:rPr>
          <w:rFonts w:ascii="Times New Roman" w:hAnsi="Times New Roman"/>
        </w:rPr>
        <w:t>diseases,,</w:t>
      </w:r>
      <w:proofErr w:type="gramEnd"/>
      <w:r w:rsidRPr="00696398">
        <w:rPr>
          <w:rFonts w:ascii="Times New Roman" w:hAnsi="Times New Roman"/>
        </w:rPr>
        <w:t>which</w:t>
      </w:r>
      <w:proofErr w:type="spellEnd"/>
      <w:r w:rsidRPr="00696398">
        <w:rPr>
          <w:rFonts w:ascii="Times New Roman" w:hAnsi="Times New Roman"/>
        </w:rPr>
        <w:t xml:space="preserve"> was very difficult and impossible task earlier.</w:t>
      </w:r>
    </w:p>
    <w:p w14:paraId="3B2BC980" w14:textId="77777777" w:rsidR="00696398" w:rsidRPr="00696398" w:rsidRDefault="00696398" w:rsidP="00696398">
      <w:pPr>
        <w:pStyle w:val="ListParagraph"/>
        <w:numPr>
          <w:ilvl w:val="0"/>
          <w:numId w:val="7"/>
        </w:numPr>
        <w:spacing w:after="120" w:line="360" w:lineRule="auto"/>
        <w:rPr>
          <w:rFonts w:ascii="Times New Roman" w:hAnsi="Times New Roman"/>
        </w:rPr>
      </w:pPr>
      <w:r w:rsidRPr="00696398">
        <w:rPr>
          <w:rFonts w:ascii="Times New Roman" w:hAnsi="Times New Roman"/>
        </w:rPr>
        <w:t xml:space="preserve">CRISPR/CAS9 has transformed the modern agriculture because it allows scientists to edit the plant </w:t>
      </w:r>
      <w:r w:rsidRPr="00696398">
        <w:rPr>
          <w:rFonts w:ascii="Times New Roman" w:hAnsi="Times New Roman"/>
        </w:rPr>
        <w:lastRenderedPageBreak/>
        <w:t xml:space="preserve">genes with high </w:t>
      </w:r>
      <w:proofErr w:type="spellStart"/>
      <w:proofErr w:type="gramStart"/>
      <w:r w:rsidRPr="00696398">
        <w:rPr>
          <w:rFonts w:ascii="Times New Roman" w:hAnsi="Times New Roman"/>
        </w:rPr>
        <w:t>precision,so</w:t>
      </w:r>
      <w:proofErr w:type="spellEnd"/>
      <w:proofErr w:type="gramEnd"/>
      <w:r w:rsidRPr="00696398">
        <w:rPr>
          <w:rFonts w:ascii="Times New Roman" w:hAnsi="Times New Roman"/>
        </w:rPr>
        <w:t xml:space="preserve"> that plants become </w:t>
      </w:r>
      <w:proofErr w:type="gramStart"/>
      <w:r w:rsidRPr="00696398">
        <w:rPr>
          <w:rFonts w:ascii="Times New Roman" w:hAnsi="Times New Roman"/>
        </w:rPr>
        <w:t>more healthy</w:t>
      </w:r>
      <w:proofErr w:type="gramEnd"/>
      <w:r w:rsidRPr="00696398">
        <w:rPr>
          <w:rFonts w:ascii="Times New Roman" w:hAnsi="Times New Roman"/>
        </w:rPr>
        <w:t xml:space="preserve"> and reproductive.</w:t>
      </w:r>
    </w:p>
    <w:p w14:paraId="41D8F495" w14:textId="77777777" w:rsidR="00696398" w:rsidRPr="00696398" w:rsidRDefault="00696398" w:rsidP="00696398">
      <w:pPr>
        <w:pStyle w:val="ListParagraph"/>
        <w:spacing w:after="120" w:line="360" w:lineRule="auto"/>
        <w:rPr>
          <w:rFonts w:ascii="Times New Roman" w:hAnsi="Times New Roman"/>
        </w:rPr>
      </w:pPr>
    </w:p>
    <w:p w14:paraId="5E48F4E1" w14:textId="62C1DA1A" w:rsidR="00696398" w:rsidRPr="00696398" w:rsidRDefault="00696398" w:rsidP="00696398">
      <w:pPr>
        <w:pStyle w:val="ListParagraph"/>
        <w:numPr>
          <w:ilvl w:val="0"/>
          <w:numId w:val="7"/>
        </w:numPr>
        <w:spacing w:after="120" w:line="360" w:lineRule="auto"/>
        <w:rPr>
          <w:rFonts w:ascii="Times New Roman" w:hAnsi="Times New Roman"/>
        </w:rPr>
      </w:pPr>
      <w:r w:rsidRPr="00696398">
        <w:rPr>
          <w:rFonts w:ascii="Times New Roman" w:hAnsi="Times New Roman"/>
        </w:rPr>
        <w:t xml:space="preserve">CRISPR/CAS9 is very useful in genetic disorders like SCD(Sickle Cell Disease) and CF(Cystic Fibrosis).In SCD,CRISPR/CAS increases the expression of </w:t>
      </w:r>
      <w:proofErr w:type="spellStart"/>
      <w:r w:rsidRPr="00696398">
        <w:rPr>
          <w:rFonts w:ascii="Times New Roman" w:hAnsi="Times New Roman"/>
        </w:rPr>
        <w:t>fetalhemoglobin</w:t>
      </w:r>
      <w:proofErr w:type="spellEnd"/>
      <w:r w:rsidRPr="00696398">
        <w:rPr>
          <w:rFonts w:ascii="Times New Roman" w:hAnsi="Times New Roman"/>
        </w:rPr>
        <w:t xml:space="preserve">(HbF) which reduces the </w:t>
      </w:r>
      <w:proofErr w:type="spellStart"/>
      <w:r w:rsidRPr="00696398">
        <w:rPr>
          <w:rFonts w:ascii="Times New Roman" w:hAnsi="Times New Roman"/>
        </w:rPr>
        <w:t>symptomsThis</w:t>
      </w:r>
      <w:proofErr w:type="spellEnd"/>
      <w:r w:rsidRPr="00696398">
        <w:rPr>
          <w:rFonts w:ascii="Times New Roman" w:hAnsi="Times New Roman"/>
        </w:rPr>
        <w:t xml:space="preserve"> is done by introducing a mutation in the promotor region of HBG1 and HBG2 which mimic the natural protective conditions like HPFH(hereditary persistence of fetal hemoglobin).</w:t>
      </w:r>
      <w:r>
        <w:rPr>
          <w:rFonts w:ascii="Times New Roman" w:hAnsi="Times New Roman"/>
        </w:rPr>
        <w:t>[37</w:t>
      </w:r>
      <w:r w:rsidRPr="00696398">
        <w:rPr>
          <w:rFonts w:ascii="Times New Roman" w:hAnsi="Times New Roman"/>
        </w:rPr>
        <w:t>]</w:t>
      </w:r>
    </w:p>
    <w:p w14:paraId="349B9E57" w14:textId="77777777" w:rsidR="00696398" w:rsidRPr="000F7C5C" w:rsidRDefault="00696398" w:rsidP="006F3B33">
      <w:pPr>
        <w:widowControl/>
        <w:spacing w:before="100" w:beforeAutospacing="1" w:after="100" w:afterAutospacing="1" w:line="360" w:lineRule="auto"/>
        <w:outlineLvl w:val="2"/>
        <w:rPr>
          <w:rFonts w:ascii="Times New Roman" w:eastAsia="Times New Roman" w:hAnsi="Times New Roman"/>
          <w:b/>
          <w:bCs/>
          <w:kern w:val="0"/>
          <w:sz w:val="27"/>
          <w:szCs w:val="27"/>
          <w:lang w:val="en-GB"/>
          <w14:ligatures w14:val="none"/>
        </w:rPr>
      </w:pPr>
    </w:p>
    <w:p w14:paraId="65AAE76B" w14:textId="77777777" w:rsidR="00954264" w:rsidRPr="000F7C5C" w:rsidRDefault="00954264" w:rsidP="006F3B33">
      <w:pPr>
        <w:widowControl/>
        <w:spacing w:before="100" w:beforeAutospacing="1" w:after="100" w:afterAutospacing="1" w:line="360" w:lineRule="auto"/>
        <w:outlineLvl w:val="2"/>
        <w:rPr>
          <w:rFonts w:ascii="Times New Roman" w:eastAsia="Times New Roman" w:hAnsi="Times New Roman"/>
          <w:b/>
          <w:bCs/>
          <w:kern w:val="0"/>
          <w:sz w:val="27"/>
          <w:szCs w:val="27"/>
          <w:lang w:val="en-GB"/>
          <w14:ligatures w14:val="none"/>
        </w:rPr>
      </w:pPr>
      <w:r w:rsidRPr="000F7C5C">
        <w:rPr>
          <w:rFonts w:ascii="Times New Roman" w:eastAsia="Times New Roman" w:hAnsi="Times New Roman"/>
          <w:b/>
          <w:bCs/>
          <w:kern w:val="0"/>
          <w:sz w:val="27"/>
          <w:szCs w:val="27"/>
          <w:lang w:val="en-GB"/>
          <w14:ligatures w14:val="none"/>
        </w:rPr>
        <w:t>Limitations and Challenges</w:t>
      </w:r>
      <w:r>
        <w:rPr>
          <w:rFonts w:ascii="Times New Roman" w:eastAsia="Times New Roman" w:hAnsi="Times New Roman"/>
          <w:b/>
          <w:bCs/>
          <w:kern w:val="0"/>
          <w:sz w:val="27"/>
          <w:szCs w:val="27"/>
          <w:lang w:val="en-GB"/>
          <w14:ligatures w14:val="none"/>
        </w:rPr>
        <w:t>:</w:t>
      </w:r>
    </w:p>
    <w:p w14:paraId="687CE443" w14:textId="77777777" w:rsidR="00954264" w:rsidRPr="000F7C5C" w:rsidRDefault="00954264" w:rsidP="006F3B33">
      <w:pPr>
        <w:widowControl/>
        <w:numPr>
          <w:ilvl w:val="0"/>
          <w:numId w:val="1"/>
        </w:numPr>
        <w:spacing w:before="100" w:beforeAutospacing="1" w:after="100" w:afterAutospacing="1" w:line="360" w:lineRule="auto"/>
        <w:rPr>
          <w:rFonts w:ascii="Times New Roman" w:eastAsia="Times New Roman" w:hAnsi="Times New Roman"/>
          <w:kern w:val="0"/>
          <w:lang w:val="en-GB"/>
          <w14:ligatures w14:val="none"/>
        </w:rPr>
      </w:pPr>
      <w:r w:rsidRPr="000F7C5C">
        <w:rPr>
          <w:rFonts w:ascii="Times New Roman" w:eastAsia="Times New Roman" w:hAnsi="Times New Roman"/>
          <w:b/>
          <w:bCs/>
          <w:kern w:val="0"/>
          <w:lang w:val="en-GB"/>
          <w14:ligatures w14:val="none"/>
        </w:rPr>
        <w:t>Delivery:</w:t>
      </w:r>
      <w:r w:rsidRPr="000F7C5C">
        <w:rPr>
          <w:rFonts w:ascii="Times New Roman" w:eastAsia="Times New Roman" w:hAnsi="Times New Roman"/>
          <w:kern w:val="0"/>
          <w:lang w:val="en-GB"/>
          <w14:ligatures w14:val="none"/>
        </w:rPr>
        <w:t xml:space="preserve"> Getting Cas9 and guide RNA into target cells remains difficult. Physical methods (microinjection, electroporation, hydrodynamic injection) can damage cells or tissues and are hard to scale. </w:t>
      </w:r>
      <w:r w:rsidRPr="000F7C5C">
        <w:rPr>
          <w:rFonts w:ascii="Times New Roman" w:eastAsia="Times New Roman" w:hAnsi="Times New Roman"/>
          <w:b/>
          <w:bCs/>
          <w:kern w:val="0"/>
          <w:lang w:val="en-GB"/>
          <w14:ligatures w14:val="none"/>
        </w:rPr>
        <w:t>RNPs</w:t>
      </w:r>
      <w:r w:rsidRPr="000F7C5C">
        <w:rPr>
          <w:rFonts w:ascii="Times New Roman" w:eastAsia="Times New Roman" w:hAnsi="Times New Roman"/>
          <w:kern w:val="0"/>
          <w:lang w:val="en-GB"/>
          <w14:ligatures w14:val="none"/>
        </w:rPr>
        <w:t xml:space="preserve"> are transient and safer but need carriers (e.g., lipid nanoparticles). Viral vectors face </w:t>
      </w:r>
      <w:r w:rsidRPr="000F7C5C">
        <w:rPr>
          <w:rFonts w:ascii="Times New Roman" w:eastAsia="Times New Roman" w:hAnsi="Times New Roman"/>
          <w:b/>
          <w:bCs/>
          <w:kern w:val="0"/>
          <w:lang w:val="en-GB"/>
          <w14:ligatures w14:val="none"/>
        </w:rPr>
        <w:t>immunogenicity</w:t>
      </w:r>
      <w:r w:rsidRPr="000F7C5C">
        <w:rPr>
          <w:rFonts w:ascii="Times New Roman" w:eastAsia="Times New Roman" w:hAnsi="Times New Roman"/>
          <w:kern w:val="0"/>
          <w:lang w:val="en-GB"/>
          <w14:ligatures w14:val="none"/>
        </w:rPr>
        <w:t xml:space="preserve"> </w:t>
      </w:r>
      <w:r w:rsidRPr="000F7C5C">
        <w:rPr>
          <w:rFonts w:ascii="Times New Roman" w:eastAsia="Times New Roman" w:hAnsi="Times New Roman"/>
          <w:kern w:val="0"/>
          <w:lang w:val="en-GB"/>
          <w14:ligatures w14:val="none"/>
        </w:rPr>
        <w:t xml:space="preserve">and </w:t>
      </w:r>
      <w:r w:rsidRPr="000F7C5C">
        <w:rPr>
          <w:rFonts w:ascii="Times New Roman" w:eastAsia="Times New Roman" w:hAnsi="Times New Roman"/>
          <w:b/>
          <w:bCs/>
          <w:kern w:val="0"/>
          <w:lang w:val="en-GB"/>
          <w14:ligatures w14:val="none"/>
        </w:rPr>
        <w:t>cargo limits</w:t>
      </w:r>
      <w:r w:rsidRPr="000F7C5C">
        <w:rPr>
          <w:rFonts w:ascii="Times New Roman" w:eastAsia="Times New Roman" w:hAnsi="Times New Roman"/>
          <w:kern w:val="0"/>
          <w:lang w:val="en-GB"/>
          <w14:ligatures w14:val="none"/>
        </w:rPr>
        <w:t xml:space="preserve"> (AAV limited capacity; lentivirus integration risk), and efficiency drops in hard-to-transfect cells and in vivo tissues</w:t>
      </w:r>
      <w:r>
        <w:rPr>
          <w:rFonts w:ascii="Times New Roman" w:eastAsia="Times New Roman" w:hAnsi="Times New Roman"/>
          <w:kern w:val="0"/>
          <w:lang w:val="en-GB"/>
          <w14:ligatures w14:val="none"/>
        </w:rPr>
        <w:t xml:space="preserve"> </w:t>
      </w:r>
      <w:r>
        <w:rPr>
          <w:rFonts w:ascii="Times New Roman" w:eastAsia="Times New Roman" w:hAnsi="Times New Roman"/>
          <w:noProof/>
          <w:kern w:val="0"/>
          <w:lang w:val="en-GB"/>
          <w14:ligatures w14:val="none"/>
        </w:rPr>
        <w:t>[1]</w:t>
      </w:r>
      <w:r w:rsidRPr="000F7C5C">
        <w:rPr>
          <w:rFonts w:ascii="Times New Roman" w:eastAsia="Times New Roman" w:hAnsi="Times New Roman"/>
          <w:kern w:val="0"/>
          <w:lang w:val="en-GB"/>
          <w14:ligatures w14:val="none"/>
        </w:rPr>
        <w:t>.</w:t>
      </w:r>
    </w:p>
    <w:p w14:paraId="1A4DC9DD" w14:textId="77777777" w:rsidR="00954264" w:rsidRPr="000F7C5C" w:rsidRDefault="00954264" w:rsidP="006F3B33">
      <w:pPr>
        <w:widowControl/>
        <w:numPr>
          <w:ilvl w:val="0"/>
          <w:numId w:val="1"/>
        </w:numPr>
        <w:spacing w:before="100" w:beforeAutospacing="1" w:after="100" w:afterAutospacing="1" w:line="360" w:lineRule="auto"/>
        <w:rPr>
          <w:rFonts w:ascii="Times New Roman" w:eastAsia="Times New Roman" w:hAnsi="Times New Roman"/>
          <w:kern w:val="0"/>
          <w:lang w:val="en-GB"/>
          <w14:ligatures w14:val="none"/>
        </w:rPr>
      </w:pPr>
      <w:r w:rsidRPr="000F7C5C">
        <w:rPr>
          <w:rFonts w:ascii="Times New Roman" w:eastAsia="Times New Roman" w:hAnsi="Times New Roman"/>
          <w:b/>
          <w:bCs/>
          <w:kern w:val="0"/>
          <w:lang w:val="en-GB"/>
          <w14:ligatures w14:val="none"/>
        </w:rPr>
        <w:t>Off-target effects:</w:t>
      </w:r>
      <w:r w:rsidRPr="000F7C5C">
        <w:rPr>
          <w:rFonts w:ascii="Times New Roman" w:eastAsia="Times New Roman" w:hAnsi="Times New Roman"/>
          <w:kern w:val="0"/>
          <w:lang w:val="en-GB"/>
          <w14:ligatures w14:val="none"/>
        </w:rPr>
        <w:t xml:space="preserve"> gRNAs can tolerate mismatches, so Cas9 may cut similar, unintended sites (often PAM-distal). Error-prone repair can create indels or structural changes, disrupting regulation, reducing genomic stability, and increasing oncogenic risk</w:t>
      </w:r>
      <w:r>
        <w:rPr>
          <w:rFonts w:ascii="Times New Roman" w:eastAsia="Times New Roman" w:hAnsi="Times New Roman"/>
          <w:kern w:val="0"/>
          <w:lang w:val="en-GB"/>
          <w14:ligatures w14:val="none"/>
        </w:rPr>
        <w:t xml:space="preserve"> </w:t>
      </w:r>
      <w:r>
        <w:rPr>
          <w:rFonts w:ascii="Times New Roman" w:eastAsia="Times New Roman" w:hAnsi="Times New Roman"/>
          <w:noProof/>
          <w:kern w:val="0"/>
          <w:lang w:val="en-GB"/>
          <w14:ligatures w14:val="none"/>
        </w:rPr>
        <w:t>[38]</w:t>
      </w:r>
      <w:r w:rsidRPr="000F7C5C">
        <w:rPr>
          <w:rFonts w:ascii="Times New Roman" w:eastAsia="Times New Roman" w:hAnsi="Times New Roman"/>
          <w:kern w:val="0"/>
          <w:lang w:val="en-GB"/>
          <w14:ligatures w14:val="none"/>
        </w:rPr>
        <w:t>.</w:t>
      </w:r>
    </w:p>
    <w:p w14:paraId="3545EFDD" w14:textId="77777777" w:rsidR="00954264" w:rsidRPr="000F7C5C" w:rsidRDefault="00954264" w:rsidP="006F3B33">
      <w:pPr>
        <w:widowControl/>
        <w:numPr>
          <w:ilvl w:val="0"/>
          <w:numId w:val="1"/>
        </w:numPr>
        <w:spacing w:before="100" w:beforeAutospacing="1" w:after="100" w:afterAutospacing="1" w:line="360" w:lineRule="auto"/>
        <w:rPr>
          <w:rFonts w:ascii="Times New Roman" w:eastAsia="Times New Roman" w:hAnsi="Times New Roman"/>
          <w:kern w:val="0"/>
          <w:lang w:val="en-GB"/>
          <w14:ligatures w14:val="none"/>
        </w:rPr>
      </w:pPr>
      <w:r w:rsidRPr="000F7C5C">
        <w:rPr>
          <w:rFonts w:ascii="Times New Roman" w:eastAsia="Times New Roman" w:hAnsi="Times New Roman"/>
          <w:b/>
          <w:bCs/>
          <w:kern w:val="0"/>
          <w:lang w:val="en-GB"/>
          <w14:ligatures w14:val="none"/>
        </w:rPr>
        <w:t>Immune stimulation:</w:t>
      </w:r>
      <w:r w:rsidRPr="000F7C5C">
        <w:rPr>
          <w:rFonts w:ascii="Times New Roman" w:eastAsia="Times New Roman" w:hAnsi="Times New Roman"/>
          <w:kern w:val="0"/>
          <w:lang w:val="en-GB"/>
          <w14:ligatures w14:val="none"/>
        </w:rPr>
        <w:t xml:space="preserve"> Cas9 is bacterial, so pre-existing immunity and immune activation by sgRNAs or delivery systems (viral vectors, some nanoparticles) can cause inflammation and limit repeat dosing; prolonged Cas expression increases this risk</w:t>
      </w:r>
      <w:r>
        <w:rPr>
          <w:rFonts w:ascii="Times New Roman" w:eastAsia="Times New Roman" w:hAnsi="Times New Roman"/>
          <w:kern w:val="0"/>
          <w:lang w:val="en-GB"/>
          <w14:ligatures w14:val="none"/>
        </w:rPr>
        <w:t xml:space="preserve"> </w:t>
      </w:r>
      <w:r>
        <w:rPr>
          <w:rFonts w:ascii="Times New Roman" w:eastAsia="Times New Roman" w:hAnsi="Times New Roman"/>
          <w:noProof/>
          <w:kern w:val="0"/>
          <w:lang w:val="en-GB"/>
          <w14:ligatures w14:val="none"/>
        </w:rPr>
        <w:t>[38]</w:t>
      </w:r>
      <w:r w:rsidRPr="000F7C5C">
        <w:rPr>
          <w:rFonts w:ascii="Times New Roman" w:eastAsia="Times New Roman" w:hAnsi="Times New Roman"/>
          <w:kern w:val="0"/>
          <w:lang w:val="en-GB"/>
          <w14:ligatures w14:val="none"/>
        </w:rPr>
        <w:t>.</w:t>
      </w:r>
    </w:p>
    <w:p w14:paraId="570FBD30" w14:textId="3F320455" w:rsidR="00954264" w:rsidRPr="000F7C5C" w:rsidRDefault="00954264" w:rsidP="006F3B33">
      <w:pPr>
        <w:widowControl/>
        <w:numPr>
          <w:ilvl w:val="0"/>
          <w:numId w:val="1"/>
        </w:numPr>
        <w:spacing w:before="100" w:beforeAutospacing="1" w:after="100" w:afterAutospacing="1" w:line="360" w:lineRule="auto"/>
        <w:rPr>
          <w:rFonts w:ascii="Times New Roman" w:eastAsia="Times New Roman" w:hAnsi="Times New Roman"/>
          <w:kern w:val="0"/>
          <w:lang w:val="en-GB"/>
          <w14:ligatures w14:val="none"/>
        </w:rPr>
      </w:pPr>
      <w:r w:rsidRPr="000F7C5C">
        <w:rPr>
          <w:rFonts w:ascii="Times New Roman" w:eastAsia="Times New Roman" w:hAnsi="Times New Roman"/>
          <w:b/>
          <w:bCs/>
          <w:kern w:val="0"/>
          <w:lang w:val="en-GB"/>
          <w14:ligatures w14:val="none"/>
        </w:rPr>
        <w:t>Efficiency:</w:t>
      </w:r>
      <w:r w:rsidRPr="000F7C5C">
        <w:rPr>
          <w:rFonts w:ascii="Times New Roman" w:eastAsia="Times New Roman" w:hAnsi="Times New Roman"/>
          <w:kern w:val="0"/>
          <w:lang w:val="en-GB"/>
          <w14:ligatures w14:val="none"/>
        </w:rPr>
        <w:t xml:space="preserve"> Editing is constrained by PAM availability, variable sgRNA performance, competition among guides, and repair pathway bias (NHEJ common; HDR phase-limited). </w:t>
      </w:r>
      <w:r w:rsidR="00B7445B" w:rsidRPr="000F7C5C">
        <w:rPr>
          <w:rFonts w:ascii="Times New Roman" w:eastAsia="Times New Roman" w:hAnsi="Times New Roman"/>
          <w:kern w:val="0"/>
          <w:lang w:val="en-GB"/>
          <w14:ligatures w14:val="none"/>
        </w:rPr>
        <w:t>Off target</w:t>
      </w:r>
      <w:r w:rsidRPr="000F7C5C">
        <w:rPr>
          <w:rFonts w:ascii="Times New Roman" w:eastAsia="Times New Roman" w:hAnsi="Times New Roman"/>
          <w:kern w:val="0"/>
          <w:lang w:val="en-GB"/>
          <w14:ligatures w14:val="none"/>
        </w:rPr>
        <w:t xml:space="preserve"> binding further reduces efficiency.</w:t>
      </w:r>
    </w:p>
    <w:p w14:paraId="11D9B45B" w14:textId="77777777" w:rsidR="00954264" w:rsidRDefault="00954264" w:rsidP="006F3B33">
      <w:pPr>
        <w:widowControl/>
        <w:numPr>
          <w:ilvl w:val="0"/>
          <w:numId w:val="1"/>
        </w:numPr>
        <w:spacing w:before="100" w:beforeAutospacing="1" w:after="100" w:afterAutospacing="1" w:line="360" w:lineRule="auto"/>
        <w:rPr>
          <w:rFonts w:ascii="Times New Roman" w:eastAsia="Times New Roman" w:hAnsi="Times New Roman"/>
          <w:kern w:val="0"/>
          <w:lang w:val="en-GB"/>
          <w14:ligatures w14:val="none"/>
        </w:rPr>
      </w:pPr>
      <w:r w:rsidRPr="000F7C5C">
        <w:rPr>
          <w:rFonts w:ascii="Times New Roman" w:eastAsia="Times New Roman" w:hAnsi="Times New Roman"/>
          <w:b/>
          <w:bCs/>
          <w:kern w:val="0"/>
          <w:lang w:val="en-GB"/>
          <w14:ligatures w14:val="none"/>
        </w:rPr>
        <w:t>ELSI:</w:t>
      </w:r>
      <w:r w:rsidRPr="000F7C5C">
        <w:rPr>
          <w:rFonts w:ascii="Times New Roman" w:eastAsia="Times New Roman" w:hAnsi="Times New Roman"/>
          <w:kern w:val="0"/>
          <w:lang w:val="en-GB"/>
          <w14:ligatures w14:val="none"/>
        </w:rPr>
        <w:t xml:space="preserve"> Germline editing raises inherited-risk, inequality, and “designer human” concerns; </w:t>
      </w:r>
      <w:r w:rsidRPr="000F7C5C">
        <w:rPr>
          <w:rFonts w:ascii="Times New Roman" w:eastAsia="Times New Roman" w:hAnsi="Times New Roman"/>
          <w:kern w:val="0"/>
          <w:lang w:val="en-GB"/>
          <w14:ligatures w14:val="none"/>
        </w:rPr>
        <w:lastRenderedPageBreak/>
        <w:t>ecological disruption is also possible in non-human applications. Strong ethical/legal oversight, public discussion, and coordinated regulation are needed, with somatic editing generally viewed as more acceptable than germline editing</w:t>
      </w:r>
      <w:r>
        <w:rPr>
          <w:rFonts w:ascii="Times New Roman" w:eastAsia="Times New Roman" w:hAnsi="Times New Roman"/>
          <w:kern w:val="0"/>
          <w:lang w:val="en-GB"/>
          <w14:ligatures w14:val="none"/>
        </w:rPr>
        <w:t xml:space="preserve"> </w:t>
      </w:r>
      <w:r>
        <w:rPr>
          <w:rFonts w:ascii="Times New Roman" w:eastAsia="Times New Roman" w:hAnsi="Times New Roman"/>
          <w:noProof/>
          <w:kern w:val="0"/>
          <w:lang w:val="en-GB"/>
          <w14:ligatures w14:val="none"/>
        </w:rPr>
        <w:t>[7]</w:t>
      </w:r>
      <w:r w:rsidRPr="000F7C5C">
        <w:rPr>
          <w:rFonts w:ascii="Times New Roman" w:eastAsia="Times New Roman" w:hAnsi="Times New Roman"/>
          <w:kern w:val="0"/>
          <w:lang w:val="en-GB"/>
          <w14:ligatures w14:val="none"/>
        </w:rPr>
        <w:t>.</w:t>
      </w:r>
    </w:p>
    <w:p w14:paraId="67E8B955" w14:textId="77777777" w:rsidR="00954264" w:rsidRPr="000F7C5C" w:rsidRDefault="00954264" w:rsidP="006F3B33">
      <w:pPr>
        <w:widowControl/>
        <w:spacing w:before="100" w:beforeAutospacing="1" w:after="100" w:afterAutospacing="1" w:line="360" w:lineRule="auto"/>
        <w:outlineLvl w:val="2"/>
        <w:rPr>
          <w:rFonts w:ascii="Times New Roman" w:eastAsia="Times New Roman" w:hAnsi="Times New Roman"/>
          <w:b/>
          <w:bCs/>
          <w:kern w:val="0"/>
          <w:sz w:val="27"/>
          <w:szCs w:val="27"/>
          <w:lang w:val="en-GB"/>
          <w14:ligatures w14:val="none"/>
        </w:rPr>
      </w:pPr>
      <w:r w:rsidRPr="000F7C5C">
        <w:rPr>
          <w:rFonts w:ascii="Times New Roman" w:eastAsia="Times New Roman" w:hAnsi="Times New Roman"/>
          <w:b/>
          <w:bCs/>
          <w:kern w:val="0"/>
          <w:sz w:val="27"/>
          <w:szCs w:val="27"/>
          <w:lang w:val="en-GB"/>
          <w14:ligatures w14:val="none"/>
        </w:rPr>
        <w:t>Future Aspects</w:t>
      </w:r>
      <w:r>
        <w:rPr>
          <w:rFonts w:ascii="Times New Roman" w:eastAsia="Times New Roman" w:hAnsi="Times New Roman"/>
          <w:b/>
          <w:bCs/>
          <w:kern w:val="0"/>
          <w:sz w:val="27"/>
          <w:szCs w:val="27"/>
          <w:lang w:val="en-GB"/>
          <w14:ligatures w14:val="none"/>
        </w:rPr>
        <w:t>:</w:t>
      </w:r>
    </w:p>
    <w:p w14:paraId="661AED82" w14:textId="77777777" w:rsidR="00954264" w:rsidRPr="000F7C5C" w:rsidRDefault="00954264" w:rsidP="006F3B33">
      <w:pPr>
        <w:widowControl/>
        <w:spacing w:before="100" w:beforeAutospacing="1" w:after="100" w:afterAutospacing="1" w:line="360" w:lineRule="auto"/>
        <w:rPr>
          <w:rFonts w:ascii="Times New Roman" w:eastAsia="Times New Roman" w:hAnsi="Times New Roman"/>
          <w:kern w:val="0"/>
          <w:lang w:val="en-GB"/>
          <w14:ligatures w14:val="none"/>
        </w:rPr>
      </w:pPr>
      <w:r w:rsidRPr="000F7C5C">
        <w:rPr>
          <w:rFonts w:ascii="Times New Roman" w:eastAsia="Times New Roman" w:hAnsi="Times New Roman"/>
          <w:kern w:val="0"/>
          <w:lang w:val="en-GB"/>
          <w14:ligatures w14:val="none"/>
        </w:rPr>
        <w:t>The future of CRISPR–Cas9 genome editing is promising due to continued technological development, interdisciplinary integration, and stronger ethical and regulatory frameworks.</w:t>
      </w:r>
    </w:p>
    <w:p w14:paraId="32168931" w14:textId="77777777" w:rsidR="00954264" w:rsidRPr="000F7C5C" w:rsidRDefault="00954264" w:rsidP="006F3B33">
      <w:pPr>
        <w:widowControl/>
        <w:spacing w:before="100" w:beforeAutospacing="1" w:after="100" w:afterAutospacing="1" w:line="360" w:lineRule="auto"/>
        <w:rPr>
          <w:rFonts w:ascii="Times New Roman" w:eastAsia="Times New Roman" w:hAnsi="Times New Roman"/>
          <w:kern w:val="0"/>
          <w:lang w:val="en-GB"/>
          <w14:ligatures w14:val="none"/>
        </w:rPr>
      </w:pPr>
      <w:r w:rsidRPr="000F7C5C">
        <w:rPr>
          <w:rFonts w:ascii="Times New Roman" w:eastAsia="Times New Roman" w:hAnsi="Times New Roman"/>
          <w:b/>
          <w:bCs/>
          <w:kern w:val="0"/>
          <w:lang w:val="en-GB"/>
          <w14:ligatures w14:val="none"/>
        </w:rPr>
        <w:t>Evolution of CRISPR systems and new Cas proteins:</w:t>
      </w:r>
      <w:r w:rsidRPr="000F7C5C">
        <w:rPr>
          <w:rFonts w:ascii="Times New Roman" w:eastAsia="Times New Roman" w:hAnsi="Times New Roman"/>
          <w:kern w:val="0"/>
          <w:lang w:val="en-GB"/>
          <w14:ligatures w14:val="none"/>
        </w:rPr>
        <w:t xml:space="preserve"> CRISPR–Cas systems continue to evolve in bacteria, producing new Cas proteins that may be smaller, more efficient, or more specific than Cas9. For example, </w:t>
      </w:r>
      <w:r w:rsidRPr="000F7C5C">
        <w:rPr>
          <w:rFonts w:ascii="Times New Roman" w:eastAsia="Times New Roman" w:hAnsi="Times New Roman"/>
          <w:b/>
          <w:bCs/>
          <w:kern w:val="0"/>
          <w:lang w:val="en-GB"/>
          <w14:ligatures w14:val="none"/>
        </w:rPr>
        <w:t>Cas12a</w:t>
      </w:r>
      <w:r w:rsidRPr="000F7C5C">
        <w:rPr>
          <w:rFonts w:ascii="Times New Roman" w:eastAsia="Times New Roman" w:hAnsi="Times New Roman"/>
          <w:kern w:val="0"/>
          <w:lang w:val="en-GB"/>
          <w14:ligatures w14:val="none"/>
        </w:rPr>
        <w:t xml:space="preserve"> has different PAM requirements and generates staggered DNA cuts, while </w:t>
      </w:r>
      <w:r w:rsidRPr="000F7C5C">
        <w:rPr>
          <w:rFonts w:ascii="Times New Roman" w:eastAsia="Times New Roman" w:hAnsi="Times New Roman"/>
          <w:b/>
          <w:bCs/>
          <w:kern w:val="0"/>
          <w:lang w:val="en-GB"/>
          <w14:ligatures w14:val="none"/>
        </w:rPr>
        <w:t>Cas13a</w:t>
      </w:r>
      <w:r w:rsidRPr="000F7C5C">
        <w:rPr>
          <w:rFonts w:ascii="Times New Roman" w:eastAsia="Times New Roman" w:hAnsi="Times New Roman"/>
          <w:kern w:val="0"/>
          <w:lang w:val="en-GB"/>
          <w14:ligatures w14:val="none"/>
        </w:rPr>
        <w:t xml:space="preserve"> targets RNA rather than DNA and can detect cancer-associated mutations.</w:t>
      </w:r>
    </w:p>
    <w:p w14:paraId="2599E509" w14:textId="77777777" w:rsidR="00954264" w:rsidRPr="000F7C5C" w:rsidRDefault="00954264" w:rsidP="006F3B33">
      <w:pPr>
        <w:widowControl/>
        <w:spacing w:before="100" w:beforeAutospacing="1" w:after="100" w:afterAutospacing="1" w:line="360" w:lineRule="auto"/>
        <w:rPr>
          <w:rFonts w:ascii="Times New Roman" w:eastAsia="Times New Roman" w:hAnsi="Times New Roman"/>
          <w:kern w:val="0"/>
          <w:lang w:val="en-GB"/>
          <w14:ligatures w14:val="none"/>
        </w:rPr>
      </w:pPr>
      <w:r w:rsidRPr="000F7C5C">
        <w:rPr>
          <w:rFonts w:ascii="Times New Roman" w:eastAsia="Times New Roman" w:hAnsi="Times New Roman"/>
          <w:b/>
          <w:bCs/>
          <w:kern w:val="0"/>
          <w:lang w:val="en-GB"/>
          <w14:ligatures w14:val="none"/>
        </w:rPr>
        <w:t>Improving CRISPR tools:</w:t>
      </w:r>
      <w:r w:rsidRPr="000F7C5C">
        <w:rPr>
          <w:rFonts w:ascii="Times New Roman" w:eastAsia="Times New Roman" w:hAnsi="Times New Roman"/>
          <w:kern w:val="0"/>
          <w:lang w:val="en-GB"/>
          <w14:ligatures w14:val="none"/>
        </w:rPr>
        <w:t xml:space="preserve"> A key limitation remains </w:t>
      </w:r>
      <w:r w:rsidRPr="000F7C5C">
        <w:rPr>
          <w:rFonts w:ascii="Times New Roman" w:eastAsia="Times New Roman" w:hAnsi="Times New Roman"/>
          <w:b/>
          <w:bCs/>
          <w:kern w:val="0"/>
          <w:lang w:val="en-GB"/>
          <w14:ligatures w14:val="none"/>
        </w:rPr>
        <w:t>off-target cleavage</w:t>
      </w:r>
      <w:r w:rsidRPr="000F7C5C">
        <w:rPr>
          <w:rFonts w:ascii="Times New Roman" w:eastAsia="Times New Roman" w:hAnsi="Times New Roman"/>
          <w:kern w:val="0"/>
          <w:lang w:val="en-GB"/>
          <w14:ligatures w14:val="none"/>
        </w:rPr>
        <w:t xml:space="preserve">, so further development of high-fidelity </w:t>
      </w:r>
      <w:r w:rsidRPr="000F7C5C">
        <w:rPr>
          <w:rFonts w:ascii="Times New Roman" w:eastAsia="Times New Roman" w:hAnsi="Times New Roman"/>
          <w:kern w:val="0"/>
          <w:lang w:val="en-GB"/>
          <w14:ligatures w14:val="none"/>
        </w:rPr>
        <w:t xml:space="preserve">Cas9 variants is needed to improve specificity. Progress also depends on more efficient and precise </w:t>
      </w:r>
      <w:r w:rsidRPr="000F7C5C">
        <w:rPr>
          <w:rFonts w:ascii="Times New Roman" w:eastAsia="Times New Roman" w:hAnsi="Times New Roman"/>
          <w:b/>
          <w:bCs/>
          <w:kern w:val="0"/>
          <w:lang w:val="en-GB"/>
          <w14:ligatures w14:val="none"/>
        </w:rPr>
        <w:t>delivery systems</w:t>
      </w:r>
      <w:r w:rsidRPr="000F7C5C">
        <w:rPr>
          <w:rFonts w:ascii="Times New Roman" w:eastAsia="Times New Roman" w:hAnsi="Times New Roman"/>
          <w:kern w:val="0"/>
          <w:lang w:val="en-GB"/>
          <w14:ligatures w14:val="none"/>
        </w:rPr>
        <w:t>, which remain a major barrier for therapeutic genome editing in mammals and plants.</w:t>
      </w:r>
    </w:p>
    <w:p w14:paraId="1BF441A5" w14:textId="77777777" w:rsidR="00954264" w:rsidRPr="000F7C5C" w:rsidRDefault="00954264" w:rsidP="006F3B33">
      <w:pPr>
        <w:widowControl/>
        <w:spacing w:before="100" w:beforeAutospacing="1" w:after="100" w:afterAutospacing="1" w:line="360" w:lineRule="auto"/>
        <w:rPr>
          <w:rFonts w:ascii="Times New Roman" w:eastAsia="Times New Roman" w:hAnsi="Times New Roman"/>
          <w:kern w:val="0"/>
          <w:lang w:val="en-GB"/>
          <w14:ligatures w14:val="none"/>
        </w:rPr>
      </w:pPr>
      <w:r w:rsidRPr="000F7C5C">
        <w:rPr>
          <w:rFonts w:ascii="Times New Roman" w:eastAsia="Times New Roman" w:hAnsi="Times New Roman"/>
          <w:b/>
          <w:bCs/>
          <w:kern w:val="0"/>
          <w:lang w:val="en-GB"/>
          <w14:ligatures w14:val="none"/>
        </w:rPr>
        <w:t>Stem cells and ethical concerns:</w:t>
      </w:r>
      <w:r w:rsidRPr="000F7C5C">
        <w:rPr>
          <w:rFonts w:ascii="Times New Roman" w:eastAsia="Times New Roman" w:hAnsi="Times New Roman"/>
          <w:kern w:val="0"/>
          <w:lang w:val="en-GB"/>
          <w14:ligatures w14:val="none"/>
        </w:rPr>
        <w:t xml:space="preserve"> Many studies are performed in vitro using model organisms and </w:t>
      </w:r>
      <w:r w:rsidRPr="000F7C5C">
        <w:rPr>
          <w:rFonts w:ascii="Times New Roman" w:eastAsia="Times New Roman" w:hAnsi="Times New Roman"/>
          <w:b/>
          <w:bCs/>
          <w:kern w:val="0"/>
          <w:lang w:val="en-GB"/>
          <w14:ligatures w14:val="none"/>
        </w:rPr>
        <w:t>human pluripotent stem cells (</w:t>
      </w:r>
      <w:proofErr w:type="spellStart"/>
      <w:r w:rsidRPr="000F7C5C">
        <w:rPr>
          <w:rFonts w:ascii="Times New Roman" w:eastAsia="Times New Roman" w:hAnsi="Times New Roman"/>
          <w:b/>
          <w:bCs/>
          <w:kern w:val="0"/>
          <w:lang w:val="en-GB"/>
          <w14:ligatures w14:val="none"/>
        </w:rPr>
        <w:t>hPSCs</w:t>
      </w:r>
      <w:proofErr w:type="spellEnd"/>
      <w:r w:rsidRPr="000F7C5C">
        <w:rPr>
          <w:rFonts w:ascii="Times New Roman" w:eastAsia="Times New Roman" w:hAnsi="Times New Roman"/>
          <w:b/>
          <w:bCs/>
          <w:kern w:val="0"/>
          <w:lang w:val="en-GB"/>
          <w14:ligatures w14:val="none"/>
        </w:rPr>
        <w:t>)</w:t>
      </w:r>
      <w:r w:rsidRPr="000F7C5C">
        <w:rPr>
          <w:rFonts w:ascii="Times New Roman" w:eastAsia="Times New Roman" w:hAnsi="Times New Roman"/>
          <w:kern w:val="0"/>
          <w:lang w:val="en-GB"/>
          <w14:ligatures w14:val="none"/>
        </w:rPr>
        <w:t>. Editing human embryonic stem cells (ESCs) could correct disease-causing mutations early, but raises serious ethical issues, including germline transmission, long-term safety, and consent of future generations, requiring strict oversight.</w:t>
      </w:r>
    </w:p>
    <w:p w14:paraId="04871356" w14:textId="77777777" w:rsidR="00954264" w:rsidRPr="000F7C5C" w:rsidRDefault="00954264" w:rsidP="006F3B33">
      <w:pPr>
        <w:widowControl/>
        <w:spacing w:before="100" w:beforeAutospacing="1" w:after="100" w:afterAutospacing="1" w:line="360" w:lineRule="auto"/>
        <w:rPr>
          <w:rFonts w:ascii="Times New Roman" w:eastAsia="Times New Roman" w:hAnsi="Times New Roman"/>
          <w:kern w:val="0"/>
          <w:lang w:val="en-GB"/>
          <w14:ligatures w14:val="none"/>
        </w:rPr>
      </w:pPr>
      <w:r w:rsidRPr="000F7C5C">
        <w:rPr>
          <w:rFonts w:ascii="Times New Roman" w:eastAsia="Times New Roman" w:hAnsi="Times New Roman"/>
          <w:b/>
          <w:bCs/>
          <w:kern w:val="0"/>
          <w:lang w:val="en-GB"/>
          <w14:ligatures w14:val="none"/>
        </w:rPr>
        <w:t>Safety, misuse, and regulation:</w:t>
      </w:r>
      <w:r w:rsidRPr="000F7C5C">
        <w:rPr>
          <w:rFonts w:ascii="Times New Roman" w:eastAsia="Times New Roman" w:hAnsi="Times New Roman"/>
          <w:kern w:val="0"/>
          <w:lang w:val="en-GB"/>
          <w14:ligatures w14:val="none"/>
        </w:rPr>
        <w:t xml:space="preserve"> Misuse or unethical applications could cause ecological, health, or social harms. Therefore, strong regulations and ethical guidelines are essential to ensure responsible use of CRISPR–Cas9</w:t>
      </w:r>
      <w:r>
        <w:rPr>
          <w:rFonts w:ascii="Times New Roman" w:eastAsia="Times New Roman" w:hAnsi="Times New Roman"/>
          <w:kern w:val="0"/>
          <w:lang w:val="en-GB"/>
          <w14:ligatures w14:val="none"/>
        </w:rPr>
        <w:t xml:space="preserve"> </w:t>
      </w:r>
      <w:r>
        <w:rPr>
          <w:rFonts w:ascii="Times New Roman" w:eastAsia="Times New Roman" w:hAnsi="Times New Roman"/>
          <w:noProof/>
          <w:kern w:val="0"/>
          <w:lang w:val="en-GB"/>
          <w14:ligatures w14:val="none"/>
        </w:rPr>
        <w:t>[3]</w:t>
      </w:r>
      <w:r w:rsidRPr="000F7C5C">
        <w:rPr>
          <w:rFonts w:ascii="Times New Roman" w:eastAsia="Times New Roman" w:hAnsi="Times New Roman"/>
          <w:kern w:val="0"/>
          <w:lang w:val="en-GB"/>
          <w14:ligatures w14:val="none"/>
        </w:rPr>
        <w:t>.</w:t>
      </w:r>
    </w:p>
    <w:p w14:paraId="4CFD8D27" w14:textId="77777777" w:rsidR="00954264" w:rsidRPr="00B7445B" w:rsidRDefault="00954264" w:rsidP="006F3B33">
      <w:pPr>
        <w:widowControl/>
        <w:spacing w:after="160" w:line="360" w:lineRule="auto"/>
        <w:rPr>
          <w:rFonts w:ascii="Times New Roman" w:eastAsia="Calibri" w:hAnsi="Times New Roman"/>
          <w:b/>
          <w:bCs/>
          <w:color w:val="000000" w:themeColor="text1"/>
          <w:sz w:val="28"/>
          <w:szCs w:val="28"/>
          <w:lang w:eastAsia="en-US"/>
        </w:rPr>
      </w:pPr>
      <w:r w:rsidRPr="00B7445B">
        <w:rPr>
          <w:rFonts w:ascii="Times New Roman" w:eastAsia="Calibri" w:hAnsi="Times New Roman"/>
          <w:b/>
          <w:bCs/>
          <w:color w:val="000000" w:themeColor="text1"/>
          <w:sz w:val="28"/>
          <w:szCs w:val="28"/>
          <w:lang w:eastAsia="en-US"/>
        </w:rPr>
        <w:t>Conclusion:</w:t>
      </w:r>
    </w:p>
    <w:p w14:paraId="361CF2E0" w14:textId="33799C4E" w:rsidR="00954264" w:rsidRDefault="00954264" w:rsidP="006F3B33">
      <w:pPr>
        <w:widowControl/>
        <w:spacing w:after="160" w:line="360" w:lineRule="auto"/>
        <w:rPr>
          <w:rFonts w:ascii="Times New Roman" w:eastAsia="Calibri" w:hAnsi="Times New Roman"/>
          <w:lang w:eastAsia="en-US"/>
        </w:rPr>
      </w:pPr>
      <w:r w:rsidRPr="000F7C5C">
        <w:rPr>
          <w:rFonts w:ascii="Times New Roman" w:eastAsia="Calibri" w:hAnsi="Times New Roman"/>
          <w:b/>
          <w:bCs/>
          <w:lang w:eastAsia="en-US"/>
        </w:rPr>
        <w:t>CRISPR-Cas9</w:t>
      </w:r>
      <w:r w:rsidRPr="000F7C5C">
        <w:rPr>
          <w:rFonts w:ascii="Times New Roman" w:eastAsia="Calibri" w:hAnsi="Times New Roman"/>
          <w:lang w:eastAsia="en-US"/>
        </w:rPr>
        <w:t xml:space="preserve"> has transformed the way scientists approach genetic research, offering precise </w:t>
      </w:r>
      <w:r>
        <w:rPr>
          <w:rFonts w:ascii="Times New Roman" w:eastAsia="Calibri" w:hAnsi="Times New Roman"/>
          <w:lang w:eastAsia="en-US"/>
        </w:rPr>
        <w:t>09</w:t>
      </w:r>
      <w:r w:rsidRPr="000F7C5C">
        <w:rPr>
          <w:rFonts w:ascii="Times New Roman" w:eastAsia="Calibri" w:hAnsi="Times New Roman"/>
          <w:lang w:eastAsia="en-US"/>
        </w:rPr>
        <w:t xml:space="preserve">and efficient methods to edit DNA. Its applications in medicine, </w:t>
      </w:r>
      <w:r w:rsidRPr="000F7C5C">
        <w:rPr>
          <w:rFonts w:ascii="Times New Roman" w:eastAsia="Calibri" w:hAnsi="Times New Roman"/>
          <w:lang w:eastAsia="en-US"/>
        </w:rPr>
        <w:lastRenderedPageBreak/>
        <w:t xml:space="preserve">agriculture and biotechnology are promising, from treating genetic </w:t>
      </w:r>
      <w:r w:rsidR="00B7445B" w:rsidRPr="000F7C5C">
        <w:rPr>
          <w:rFonts w:ascii="Times New Roman" w:eastAsia="Calibri" w:hAnsi="Times New Roman"/>
          <w:lang w:eastAsia="en-US"/>
        </w:rPr>
        <w:t>disorders</w:t>
      </w:r>
      <w:r w:rsidRPr="000F7C5C">
        <w:rPr>
          <w:rFonts w:ascii="Times New Roman" w:eastAsia="Calibri" w:hAnsi="Times New Roman"/>
          <w:lang w:eastAsia="en-US"/>
        </w:rPr>
        <w:t xml:space="preserve"> to improving crop resilience. Despite its potential, challenges such as unintended genetic changes, delivery difficulties, and ethical concern remain important considerations. Continued research, along with careful ethical oversight, will be essential to harness CRIPR Cas9 safely. With reasonable use, this technology has the power to bring significant advancement to science and society.</w:t>
      </w:r>
    </w:p>
    <w:p w14:paraId="0F9E4FD3" w14:textId="77777777" w:rsidR="00954264" w:rsidRPr="00B7445B" w:rsidRDefault="00954264" w:rsidP="006F3B33">
      <w:pPr>
        <w:widowControl/>
        <w:spacing w:after="160" w:line="360" w:lineRule="auto"/>
        <w:rPr>
          <w:rFonts w:ascii="Times New Roman" w:eastAsia="Calibri" w:hAnsi="Times New Roman"/>
          <w:b/>
          <w:bCs/>
          <w:sz w:val="28"/>
          <w:szCs w:val="28"/>
          <w:lang w:eastAsia="en-US"/>
        </w:rPr>
      </w:pPr>
      <w:r w:rsidRPr="00B7445B">
        <w:rPr>
          <w:rFonts w:ascii="Times New Roman" w:eastAsia="Calibri" w:hAnsi="Times New Roman"/>
          <w:b/>
          <w:bCs/>
          <w:sz w:val="28"/>
          <w:szCs w:val="28"/>
          <w:lang w:eastAsia="en-US"/>
        </w:rPr>
        <w:t>References:</w:t>
      </w:r>
    </w:p>
    <w:p w14:paraId="4768F9F7" w14:textId="77777777" w:rsidR="00954264" w:rsidRPr="00954264" w:rsidRDefault="00954264" w:rsidP="00893230">
      <w:pPr>
        <w:pStyle w:val="EndNoteBibliography"/>
        <w:rPr>
          <w:rFonts w:ascii="Times New Roman" w:hAnsi="Times New Roman"/>
        </w:rPr>
      </w:pPr>
      <w:r w:rsidRPr="00954264">
        <w:rPr>
          <w:rFonts w:ascii="Times New Roman" w:hAnsi="Times New Roman"/>
        </w:rPr>
        <w:t>[1] X. Jing, A Review of Research on CRISPR/Cas9 Gene Editing Technology in Disease Treatment, Academic Journal of Science and Technology, 13 (2024) 132-134.</w:t>
      </w:r>
    </w:p>
    <w:p w14:paraId="214A47EF" w14:textId="77777777" w:rsidR="00954264" w:rsidRPr="00954264" w:rsidRDefault="00954264" w:rsidP="00893230">
      <w:pPr>
        <w:pStyle w:val="EndNoteBibliography"/>
        <w:rPr>
          <w:rFonts w:ascii="Times New Roman" w:hAnsi="Times New Roman"/>
        </w:rPr>
      </w:pPr>
      <w:r w:rsidRPr="00954264">
        <w:rPr>
          <w:rFonts w:ascii="Times New Roman" w:hAnsi="Times New Roman"/>
        </w:rPr>
        <w:t>[2] A.N. Ansori, Y. Antonius, R.J. Susilo, S. Hayaza, V.D. Kharisma, A.A. Parikesit, R. Zainul, V. Jakhmola, T. Saklani, M. Rebezov, Application of CRISPR-Cas9 genome editing technology in various fields: A review, Narra J, 3 (2023) e184.</w:t>
      </w:r>
    </w:p>
    <w:p w14:paraId="39B64F13" w14:textId="77777777" w:rsidR="00954264" w:rsidRPr="00954264" w:rsidRDefault="00954264" w:rsidP="00893230">
      <w:pPr>
        <w:pStyle w:val="EndNoteBibliography"/>
        <w:rPr>
          <w:rFonts w:ascii="Times New Roman" w:hAnsi="Times New Roman"/>
        </w:rPr>
      </w:pPr>
      <w:r w:rsidRPr="00954264">
        <w:rPr>
          <w:rFonts w:ascii="Times New Roman" w:hAnsi="Times New Roman"/>
        </w:rPr>
        <w:t>[3] A. Barman, B. Deb, S. Chakraborty, A glance at genome editing with CRISPR–Cas9 technology, Current genetics, 66 (2020) 447-462.</w:t>
      </w:r>
    </w:p>
    <w:p w14:paraId="22046F09" w14:textId="77777777" w:rsidR="00954264" w:rsidRPr="00954264" w:rsidRDefault="00954264" w:rsidP="00893230">
      <w:pPr>
        <w:pStyle w:val="EndNoteBibliography"/>
        <w:rPr>
          <w:rFonts w:ascii="Times New Roman" w:hAnsi="Times New Roman"/>
        </w:rPr>
      </w:pPr>
      <w:r w:rsidRPr="00954264">
        <w:rPr>
          <w:rFonts w:ascii="Times New Roman" w:hAnsi="Times New Roman"/>
        </w:rPr>
        <w:t>[4] P. Ferreira, A.B. Choupina, CRISPR/Cas9 a simple, inexpensive and effective technique for gene editing, Mol Biol Rep, 49 (2022) 7079-7086.</w:t>
      </w:r>
    </w:p>
    <w:p w14:paraId="1F246BA9" w14:textId="77777777" w:rsidR="00954264" w:rsidRPr="00954264" w:rsidRDefault="00954264" w:rsidP="00893230">
      <w:pPr>
        <w:pStyle w:val="EndNoteBibliography"/>
        <w:rPr>
          <w:rFonts w:ascii="Times New Roman" w:hAnsi="Times New Roman"/>
        </w:rPr>
      </w:pPr>
      <w:r w:rsidRPr="00954264">
        <w:rPr>
          <w:rFonts w:ascii="Times New Roman" w:hAnsi="Times New Roman"/>
        </w:rPr>
        <w:t xml:space="preserve">[5] F. Zhang, Y. Wen, X. Guo, CRISPR/Cas9 for genome editing: </w:t>
      </w:r>
      <w:r w:rsidRPr="00954264">
        <w:rPr>
          <w:rFonts w:ascii="Times New Roman" w:hAnsi="Times New Roman"/>
        </w:rPr>
        <w:t>progress, implications and challenges, Hum Mol Genet, 23 (2014) R40-46.</w:t>
      </w:r>
    </w:p>
    <w:p w14:paraId="5342FF7F" w14:textId="77777777" w:rsidR="00954264" w:rsidRPr="00954264" w:rsidRDefault="00954264" w:rsidP="00893230">
      <w:pPr>
        <w:pStyle w:val="EndNoteBibliography"/>
        <w:rPr>
          <w:rFonts w:ascii="Times New Roman" w:hAnsi="Times New Roman"/>
        </w:rPr>
      </w:pPr>
      <w:r w:rsidRPr="00954264">
        <w:rPr>
          <w:rFonts w:ascii="Times New Roman" w:hAnsi="Times New Roman"/>
        </w:rPr>
        <w:t>[6] M. Asmamaw, B. Zawdie, Mechanism and Applications of CRISPR/Cas-9-Mediated Genome Editing, Biologics : targets &amp; therapy, 15 (2021) 353-361.</w:t>
      </w:r>
    </w:p>
    <w:p w14:paraId="4C508174" w14:textId="77777777" w:rsidR="00954264" w:rsidRPr="00954264" w:rsidRDefault="00954264" w:rsidP="00893230">
      <w:pPr>
        <w:pStyle w:val="EndNoteBibliography"/>
        <w:rPr>
          <w:rFonts w:ascii="Times New Roman" w:hAnsi="Times New Roman"/>
        </w:rPr>
      </w:pPr>
      <w:r w:rsidRPr="00954264">
        <w:rPr>
          <w:rFonts w:ascii="Times New Roman" w:hAnsi="Times New Roman"/>
        </w:rPr>
        <w:t>[7] E. Janik, M. Niemcewicz, M. Ceremuga, L. Krzowski, J. Saluk-Bijak, M. Bijak, Various Aspects of a Gene Editing System-CRISPR-Cas9, Int J Mol Sci, 21 (2020).</w:t>
      </w:r>
    </w:p>
    <w:p w14:paraId="47832292" w14:textId="77777777" w:rsidR="00954264" w:rsidRPr="00954264" w:rsidRDefault="00954264" w:rsidP="00893230">
      <w:pPr>
        <w:pStyle w:val="EndNoteBibliography"/>
        <w:rPr>
          <w:rFonts w:ascii="Times New Roman" w:hAnsi="Times New Roman"/>
        </w:rPr>
      </w:pPr>
      <w:r w:rsidRPr="00954264">
        <w:rPr>
          <w:rFonts w:ascii="Times New Roman" w:hAnsi="Times New Roman"/>
        </w:rPr>
        <w:t>[8] Y. Mei, Y. Wang, H. Chen, Z.S. Sun, X.D. Ju, Recent Progress in CRISPR/Cas9 Technology, Journal of genetics and genomics = Yi chuan xue bao, 43 (2016) 63-75.</w:t>
      </w:r>
    </w:p>
    <w:p w14:paraId="0CD2164E" w14:textId="77777777" w:rsidR="00954264" w:rsidRPr="00954264" w:rsidRDefault="00954264" w:rsidP="00893230">
      <w:pPr>
        <w:pStyle w:val="EndNoteBibliography"/>
        <w:rPr>
          <w:rFonts w:ascii="Times New Roman" w:hAnsi="Times New Roman"/>
        </w:rPr>
      </w:pPr>
      <w:r w:rsidRPr="00954264">
        <w:rPr>
          <w:rFonts w:ascii="Times New Roman" w:hAnsi="Times New Roman"/>
        </w:rPr>
        <w:t>[9] J. Zhao, H. Fang, D. Zhang, Expanding application of CRISPR-Cas9 system in microorganisms, Synth Syst Biotechnol, 5 (2020) 269-276.</w:t>
      </w:r>
    </w:p>
    <w:p w14:paraId="72AE6AF3" w14:textId="77777777" w:rsidR="00954264" w:rsidRPr="00954264" w:rsidRDefault="00954264" w:rsidP="00893230">
      <w:pPr>
        <w:pStyle w:val="EndNoteBibliography"/>
        <w:rPr>
          <w:rFonts w:ascii="Times New Roman" w:hAnsi="Times New Roman"/>
        </w:rPr>
      </w:pPr>
      <w:r w:rsidRPr="00954264">
        <w:rPr>
          <w:rFonts w:ascii="Times New Roman" w:hAnsi="Times New Roman"/>
        </w:rPr>
        <w:t>[10] A.A.A. Aljabali, M. El-Tanani, M.M. Tambuwala, Principles of CRISPR-Cas9 technology: Advancements in genome editing and emerging trends in drug delivery, Journal of Drug Delivery Science and Technology, 92 (2024) 105338.</w:t>
      </w:r>
    </w:p>
    <w:p w14:paraId="2849EA75" w14:textId="77777777" w:rsidR="00954264" w:rsidRPr="00954264" w:rsidRDefault="00954264" w:rsidP="00893230">
      <w:pPr>
        <w:pStyle w:val="EndNoteBibliography"/>
        <w:rPr>
          <w:rFonts w:ascii="Times New Roman" w:hAnsi="Times New Roman"/>
        </w:rPr>
      </w:pPr>
      <w:r w:rsidRPr="00954264">
        <w:rPr>
          <w:rFonts w:ascii="Times New Roman" w:hAnsi="Times New Roman"/>
        </w:rPr>
        <w:t>[11] A. Saha, P.R. Arantes, G. Palermo, Dynamics and mechanisms of CRISPR-Cas9 through the lens of computational methods, Current opinion in structural biology, 75 (2022) 102400.</w:t>
      </w:r>
    </w:p>
    <w:p w14:paraId="36B45FD9" w14:textId="77777777" w:rsidR="00954264" w:rsidRPr="00954264" w:rsidRDefault="00954264" w:rsidP="00893230">
      <w:pPr>
        <w:pStyle w:val="EndNoteBibliography"/>
        <w:rPr>
          <w:rFonts w:ascii="Times New Roman" w:hAnsi="Times New Roman"/>
        </w:rPr>
      </w:pPr>
      <w:r w:rsidRPr="00954264">
        <w:rPr>
          <w:rFonts w:ascii="Times New Roman" w:hAnsi="Times New Roman"/>
        </w:rPr>
        <w:t xml:space="preserve">[12] J.D. Finn, A.R. Smith, M.C. Patel, L. Shaw, M.R. Youniss, J. van Heteren, T. Dirstine, C. Ciullo, R. Lescarbeau, J. Seitzer, R.R. Shah, A. Shah, D. Ling, J. Growe, M. Pink, E. Rohde, K.M. Wood, W.E. Salomon, W.F. Harrington, C. Dombrowski, W.R. Strapps, Y. Chang, D.V. Morrissey, A Single Administration of CRISPR/Cas9 Lipid Nanoparticles Achieves Robust and Persistent In Vivo Genome Editing, Cell reports, 22 (2018) </w:t>
      </w:r>
      <w:r w:rsidRPr="00954264">
        <w:rPr>
          <w:rFonts w:ascii="Times New Roman" w:hAnsi="Times New Roman"/>
        </w:rPr>
        <w:lastRenderedPageBreak/>
        <w:t>2227-2235.</w:t>
      </w:r>
    </w:p>
    <w:p w14:paraId="40CDDD67" w14:textId="77777777" w:rsidR="00954264" w:rsidRPr="00954264" w:rsidRDefault="00954264" w:rsidP="00893230">
      <w:pPr>
        <w:pStyle w:val="EndNoteBibliography"/>
        <w:rPr>
          <w:rFonts w:ascii="Times New Roman" w:hAnsi="Times New Roman"/>
        </w:rPr>
      </w:pPr>
      <w:r w:rsidRPr="00954264">
        <w:rPr>
          <w:rFonts w:ascii="Times New Roman" w:hAnsi="Times New Roman"/>
        </w:rPr>
        <w:t>[13] L. Duan, K. Ouyang, X. Xu, L. Xu, C. Wen, X. Zhou, Z. Qin, Z. Xu, W. Sun, Y. Liang, Nanoparticle Delivery of CRISPR/Cas9 for Genome Editing, Frontiers in genetics, 12 (2021) 673286.</w:t>
      </w:r>
    </w:p>
    <w:p w14:paraId="34B37C87" w14:textId="77777777" w:rsidR="00954264" w:rsidRPr="00954264" w:rsidRDefault="00954264" w:rsidP="00893230">
      <w:pPr>
        <w:pStyle w:val="EndNoteBibliography"/>
        <w:rPr>
          <w:rFonts w:ascii="Times New Roman" w:hAnsi="Times New Roman"/>
        </w:rPr>
      </w:pPr>
      <w:r w:rsidRPr="00954264">
        <w:rPr>
          <w:rFonts w:ascii="Times New Roman" w:hAnsi="Times New Roman"/>
        </w:rPr>
        <w:t>[14] L. Li, S. Hu, X. Chen, Non-viral delivery systems for CRISPR/Cas9-based genome editing: Challenges and opportunities, Biomaterials, 171 (2018) 207-218.</w:t>
      </w:r>
    </w:p>
    <w:p w14:paraId="64BD2527" w14:textId="77777777" w:rsidR="00954264" w:rsidRPr="00954264" w:rsidRDefault="00954264" w:rsidP="00893230">
      <w:pPr>
        <w:pStyle w:val="EndNoteBibliography"/>
        <w:rPr>
          <w:rFonts w:ascii="Times New Roman" w:hAnsi="Times New Roman"/>
        </w:rPr>
      </w:pPr>
      <w:r w:rsidRPr="00954264">
        <w:rPr>
          <w:rFonts w:ascii="Times New Roman" w:hAnsi="Times New Roman"/>
        </w:rPr>
        <w:t>[15] J.A. Zuris, D.B. Thompson, Y. Shu, J.P. Guilinger, J.L. Bessen, J.H. Hu, M.L. Maeder, J.K. Joung, Z.Y. Chen, D.R. Liu, Cationic lipid-mediated delivery of proteins enables efficient protein-based genome editing in vitro and in vivo, Nature biotechnology, 33 (2015) 73-80.</w:t>
      </w:r>
    </w:p>
    <w:p w14:paraId="47472867" w14:textId="77777777" w:rsidR="00954264" w:rsidRPr="00954264" w:rsidRDefault="00954264" w:rsidP="00893230">
      <w:pPr>
        <w:pStyle w:val="EndNoteBibliography"/>
        <w:rPr>
          <w:rFonts w:ascii="Times New Roman" w:hAnsi="Times New Roman"/>
        </w:rPr>
      </w:pPr>
      <w:r w:rsidRPr="00954264">
        <w:rPr>
          <w:rFonts w:ascii="Times New Roman" w:hAnsi="Times New Roman"/>
        </w:rPr>
        <w:t>[16] M.F. Naso, B. Tomkowicz, W.L. Perry, 3rd, W.R. Strohl, Adeno-Associated Virus (AAV) as a Vector for Gene Therapy, BioDrugs : clinical immunotherapeutics, biopharmaceuticals and gene therapy, 31 (2017) 317-334.</w:t>
      </w:r>
    </w:p>
    <w:p w14:paraId="0FE5CC17" w14:textId="77777777" w:rsidR="00954264" w:rsidRPr="00954264" w:rsidRDefault="00954264" w:rsidP="00893230">
      <w:pPr>
        <w:pStyle w:val="EndNoteBibliography"/>
        <w:rPr>
          <w:rFonts w:ascii="Times New Roman" w:hAnsi="Times New Roman"/>
        </w:rPr>
      </w:pPr>
      <w:r w:rsidRPr="00954264">
        <w:rPr>
          <w:rFonts w:ascii="Times New Roman" w:hAnsi="Times New Roman"/>
        </w:rPr>
        <w:t>[17] H. Frangoul, D. Altshuler, M.D. Cappellini, Y.S. Chen, J. Domm, B.K. Eustace, J. Foell, J. de la Fuente, S. Grupp, R. Handgretinger, T.W. Ho, A. Kattamis, A. Kernytsky, J. Lekstrom-Himes, A.M. Li, F. Locatelli, M.Y. Mapara, M. de Montalembert, D. Rondelli, A. Sharma, S. Sheth, S. Soni, M.H. Steinberg, D. Wall, A. Yen, S. Corbacioglu, CRISPR-Cas9 Gene Editing for Sickle Cell Disease and β-Thalassemia, The New England journal of medicine, 384 (2021) 252-260.</w:t>
      </w:r>
    </w:p>
    <w:p w14:paraId="7DD34B92" w14:textId="77777777" w:rsidR="00954264" w:rsidRPr="00954264" w:rsidRDefault="00954264" w:rsidP="00893230">
      <w:pPr>
        <w:pStyle w:val="EndNoteBibliography"/>
        <w:rPr>
          <w:rFonts w:ascii="Times New Roman" w:hAnsi="Times New Roman"/>
        </w:rPr>
      </w:pPr>
      <w:r w:rsidRPr="00954264">
        <w:rPr>
          <w:rFonts w:ascii="Times New Roman" w:hAnsi="Times New Roman"/>
        </w:rPr>
        <w:t>[18] M. Hashimoto, T. Takemoto, Electroporation enables the efficient mRNA delivery into the mouse zygotes and facilitates CRISPR/Cas9-based genome editing, Sci Rep, 5 (2015) 11315.</w:t>
      </w:r>
    </w:p>
    <w:p w14:paraId="2E07093D" w14:textId="77777777" w:rsidR="00954264" w:rsidRPr="00954264" w:rsidRDefault="00954264" w:rsidP="00893230">
      <w:pPr>
        <w:pStyle w:val="EndNoteBibliography"/>
        <w:rPr>
          <w:rFonts w:ascii="Times New Roman" w:hAnsi="Times New Roman"/>
        </w:rPr>
      </w:pPr>
      <w:r w:rsidRPr="00954264">
        <w:rPr>
          <w:rFonts w:ascii="Times New Roman" w:hAnsi="Times New Roman"/>
        </w:rPr>
        <w:t xml:space="preserve">[19] S. Chen, Y. Jiao, F. Pan, Z. Guan, S.H. Cheng, D. Sun, Knock-In of a Large </w:t>
      </w:r>
      <w:r w:rsidRPr="00954264">
        <w:rPr>
          <w:rFonts w:ascii="Times New Roman" w:hAnsi="Times New Roman"/>
        </w:rPr>
        <w:t>Reporter Gene via the High-Throughput Microinjection of the CRISPR/Cas9 System, IEEE transactions on bio-medical engineering, 69 (2022) 2524-2532.</w:t>
      </w:r>
    </w:p>
    <w:p w14:paraId="5EFA43E6" w14:textId="77777777" w:rsidR="00954264" w:rsidRPr="00954264" w:rsidRDefault="00954264" w:rsidP="00893230">
      <w:pPr>
        <w:pStyle w:val="EndNoteBibliography"/>
        <w:rPr>
          <w:rFonts w:ascii="Times New Roman" w:hAnsi="Times New Roman"/>
        </w:rPr>
      </w:pPr>
      <w:r w:rsidRPr="00954264">
        <w:rPr>
          <w:rFonts w:ascii="Times New Roman" w:hAnsi="Times New Roman"/>
        </w:rPr>
        <w:t>[20] O.A. Averina, O.A. Permyakov, O.O. Grigorieva, A.S. Starshin, A.M. Mazur, E.B. Prokhortchouk, O.A. Dontsova, P.V. Sergiev, Comparative Analysis of Genome Editors Efficiency on a Model of Mice Zygotes Microinjection, Int J Mol Sci, 22 (2021).</w:t>
      </w:r>
    </w:p>
    <w:p w14:paraId="420BA71F" w14:textId="77777777" w:rsidR="00954264" w:rsidRPr="00954264" w:rsidRDefault="00954264" w:rsidP="00893230">
      <w:pPr>
        <w:pStyle w:val="EndNoteBibliography"/>
        <w:rPr>
          <w:rFonts w:ascii="Times New Roman" w:hAnsi="Times New Roman"/>
        </w:rPr>
      </w:pPr>
      <w:r w:rsidRPr="00954264">
        <w:rPr>
          <w:rFonts w:ascii="Times New Roman" w:hAnsi="Times New Roman"/>
        </w:rPr>
        <w:t>[21] L.N. Chen, X.Y. Fan, Y.T. Liu, S.Q. Chen, F.Y. Xie, L. Zeng, J. Wen, J. Li, J.Y. Ma, X.H. Ou, S.M. Luo, L. Guo, High-Survival Rate After Microinjection of Mouse Oocytes and Early Embryos With mRNA by Combining a Tip Pipette and Piezoelectric-Assisted Micromanipulator, Frontiers in cell and developmental biology, 9 (2021) 735971.</w:t>
      </w:r>
    </w:p>
    <w:p w14:paraId="54171E90" w14:textId="77777777" w:rsidR="00954264" w:rsidRPr="00954264" w:rsidRDefault="00954264" w:rsidP="00893230">
      <w:pPr>
        <w:pStyle w:val="EndNoteBibliography"/>
        <w:rPr>
          <w:rFonts w:ascii="Times New Roman" w:hAnsi="Times New Roman"/>
        </w:rPr>
      </w:pPr>
      <w:r w:rsidRPr="00954264">
        <w:rPr>
          <w:rFonts w:ascii="Times New Roman" w:hAnsi="Times New Roman"/>
        </w:rPr>
        <w:t>[22] S.W. Wang, C. Gao, Y.M. Zheng, L. Yi, J.C. Lu, X.Y. Huang, J.B. Cai, P.F. Zhang, Y.H. Cui, A.W. Ke, Current applications and future perspective of CRISPR/Cas9 gene editing in cancer, Molecular cancer, 21 (2022) 57.</w:t>
      </w:r>
    </w:p>
    <w:p w14:paraId="15FC4D09" w14:textId="77777777" w:rsidR="00954264" w:rsidRPr="00954264" w:rsidRDefault="00954264" w:rsidP="00893230">
      <w:pPr>
        <w:pStyle w:val="EndNoteBibliography"/>
        <w:rPr>
          <w:rFonts w:ascii="Times New Roman" w:hAnsi="Times New Roman"/>
        </w:rPr>
      </w:pPr>
      <w:r w:rsidRPr="00954264">
        <w:rPr>
          <w:rFonts w:ascii="Times New Roman" w:hAnsi="Times New Roman"/>
        </w:rPr>
        <w:t>[23] A. Follenzi, G. Sabatino, A. Lombardo, C. Boccaccio, L. Naldini, Efficient gene delivery and targeted expression to hepatocytes in vivo by improved lentiviral vectors, Human gene therapy, 13 (2002) 243-260.</w:t>
      </w:r>
    </w:p>
    <w:p w14:paraId="0B241A21" w14:textId="77777777" w:rsidR="00954264" w:rsidRPr="00954264" w:rsidRDefault="00954264" w:rsidP="00893230">
      <w:pPr>
        <w:pStyle w:val="EndNoteBibliography"/>
        <w:rPr>
          <w:rFonts w:ascii="Times New Roman" w:hAnsi="Times New Roman"/>
        </w:rPr>
      </w:pPr>
      <w:r w:rsidRPr="00954264">
        <w:rPr>
          <w:rFonts w:ascii="Times New Roman" w:hAnsi="Times New Roman"/>
        </w:rPr>
        <w:t>[24] C. Li, R.J. Samulski, Engineering adeno-associated virus vectors for gene therapy, Nature reviews. Genetics, 21 (2020) 255-272.</w:t>
      </w:r>
    </w:p>
    <w:p w14:paraId="030B1EE3" w14:textId="77777777" w:rsidR="00954264" w:rsidRPr="00954264" w:rsidRDefault="00954264" w:rsidP="00893230">
      <w:pPr>
        <w:pStyle w:val="EndNoteBibliography"/>
        <w:rPr>
          <w:rFonts w:ascii="Times New Roman" w:hAnsi="Times New Roman"/>
        </w:rPr>
      </w:pPr>
      <w:r w:rsidRPr="00954264">
        <w:rPr>
          <w:rFonts w:ascii="Times New Roman" w:hAnsi="Times New Roman"/>
        </w:rPr>
        <w:t>[25] W. Walther, U. Stein, Viral vectors for gene transfer: a review of their use in the treatment of human diseases, Drugs, 60 (2000) 249-271.</w:t>
      </w:r>
    </w:p>
    <w:p w14:paraId="5CAC9519" w14:textId="77777777" w:rsidR="00954264" w:rsidRPr="00954264" w:rsidRDefault="00954264" w:rsidP="00893230">
      <w:pPr>
        <w:pStyle w:val="EndNoteBibliography"/>
        <w:rPr>
          <w:rFonts w:ascii="Times New Roman" w:hAnsi="Times New Roman"/>
        </w:rPr>
      </w:pPr>
      <w:r w:rsidRPr="00954264">
        <w:rPr>
          <w:rFonts w:ascii="Times New Roman" w:hAnsi="Times New Roman"/>
        </w:rPr>
        <w:t xml:space="preserve">[26] B. Breyer, W. Jiang, H. Cheng, R. Haydon, L. Zhou, T. Feng, A. Ishikawa, T.-C. He, Development and use of viral </w:t>
      </w:r>
      <w:r w:rsidRPr="00954264">
        <w:rPr>
          <w:rFonts w:ascii="Times New Roman" w:hAnsi="Times New Roman"/>
        </w:rPr>
        <w:lastRenderedPageBreak/>
        <w:t>vectors for gene transfer: lessons from their applications in gene therapy, Cancer, 326 (2002) 69.61.</w:t>
      </w:r>
    </w:p>
    <w:p w14:paraId="63E0C77C" w14:textId="77777777" w:rsidR="00954264" w:rsidRPr="00954264" w:rsidRDefault="00954264" w:rsidP="00893230">
      <w:pPr>
        <w:pStyle w:val="EndNoteBibliography"/>
        <w:rPr>
          <w:rFonts w:ascii="Times New Roman" w:hAnsi="Times New Roman"/>
        </w:rPr>
      </w:pPr>
      <w:r w:rsidRPr="00954264">
        <w:rPr>
          <w:rFonts w:ascii="Times New Roman" w:hAnsi="Times New Roman"/>
        </w:rPr>
        <w:t>[27] C.A. Schauber, M.J. Tuerk, C.D. Pacheco, P.A. Escarpe, G. Veres, Lentiviral vectors pseudotyped with baculovirus gp64 efficiently transduce mouse cells in vivo and show tropism restriction against hematopoietic cell types in vitro, Gene therapy, 11 (2004) 266-275.</w:t>
      </w:r>
    </w:p>
    <w:p w14:paraId="4151C400" w14:textId="77777777" w:rsidR="00954264" w:rsidRPr="00954264" w:rsidRDefault="00954264" w:rsidP="00893230">
      <w:pPr>
        <w:pStyle w:val="EndNoteBibliography"/>
        <w:rPr>
          <w:rFonts w:ascii="Times New Roman" w:hAnsi="Times New Roman"/>
        </w:rPr>
      </w:pPr>
      <w:r w:rsidRPr="00954264">
        <w:rPr>
          <w:rFonts w:ascii="Times New Roman" w:hAnsi="Times New Roman"/>
        </w:rPr>
        <w:t>[28] A.S. Coroadinha, Host Cell Restriction Factors Blocking Efficient Vector Transduction: Challenges in Lentiviral and Adeno-Associated Vector Based Gene Therapies, Cells, 12 (2023).</w:t>
      </w:r>
    </w:p>
    <w:p w14:paraId="78D919AD" w14:textId="77777777" w:rsidR="00954264" w:rsidRPr="00954264" w:rsidRDefault="00954264" w:rsidP="00893230">
      <w:pPr>
        <w:pStyle w:val="EndNoteBibliography"/>
        <w:rPr>
          <w:rFonts w:ascii="Times New Roman" w:hAnsi="Times New Roman"/>
        </w:rPr>
      </w:pPr>
      <w:r w:rsidRPr="00954264">
        <w:rPr>
          <w:rFonts w:ascii="Times New Roman" w:hAnsi="Times New Roman"/>
        </w:rPr>
        <w:t>[29] M. Nasimuzzaman, Viral Vectors for Gene Therapy of Genetic Diseases: Challenges and Prospects, J. Hum. Virol. Retrovirol, 2 (2014) 00048.</w:t>
      </w:r>
    </w:p>
    <w:p w14:paraId="3BBAEE58" w14:textId="77777777" w:rsidR="00954264" w:rsidRPr="00954264" w:rsidRDefault="00954264" w:rsidP="00893230">
      <w:pPr>
        <w:pStyle w:val="EndNoteBibliography"/>
        <w:rPr>
          <w:rFonts w:ascii="Times New Roman" w:hAnsi="Times New Roman"/>
        </w:rPr>
      </w:pPr>
      <w:r w:rsidRPr="00954264">
        <w:rPr>
          <w:rFonts w:ascii="Times New Roman" w:hAnsi="Times New Roman"/>
        </w:rPr>
        <w:t>[30] Y. Gu, J. Gao, M. Cao, C. Dong, J. Lian, L. Huang, J. Cai, Z. Xu, Construction of a series of episomal plasmids and their application in the development of an efficient CRISPR/Cas9 system in Pichia pastoris, World journal of microbiology &amp; biotechnology, 35 (2019) 79.</w:t>
      </w:r>
    </w:p>
    <w:p w14:paraId="0D568069" w14:textId="77777777" w:rsidR="00954264" w:rsidRPr="00954264" w:rsidRDefault="00954264" w:rsidP="00893230">
      <w:pPr>
        <w:pStyle w:val="EndNoteBibliography"/>
        <w:rPr>
          <w:rFonts w:ascii="Times New Roman" w:hAnsi="Times New Roman"/>
        </w:rPr>
      </w:pPr>
      <w:r w:rsidRPr="00954264">
        <w:rPr>
          <w:rFonts w:ascii="Times New Roman" w:hAnsi="Times New Roman"/>
        </w:rPr>
        <w:t>[31] I. Lauritsen, A. Porse, M.O.A. Sommer, M.H.H. Nørholm, A versatile one-step CRISPR-Cas9 based approach to plasmid-curing, Microbial cell factories, 16 (2017) 135.</w:t>
      </w:r>
    </w:p>
    <w:p w14:paraId="4A88F8D6" w14:textId="77777777" w:rsidR="00954264" w:rsidRPr="00954264" w:rsidRDefault="00954264" w:rsidP="00893230">
      <w:pPr>
        <w:pStyle w:val="EndNoteBibliography"/>
        <w:rPr>
          <w:rFonts w:ascii="Times New Roman" w:hAnsi="Times New Roman"/>
        </w:rPr>
      </w:pPr>
      <w:r w:rsidRPr="00954264">
        <w:rPr>
          <w:rFonts w:ascii="Times New Roman" w:hAnsi="Times New Roman"/>
        </w:rPr>
        <w:t>[32] J.N. Søndergaard, K. Geng, C. Sommerauer, I. Atanasoai, X. Yin, C. Kutter, Successful delivery of large-size CRISPR/Cas9 vectors in hard-to-transfect human cells using small plasmids, Communications biology, 3 (2020) 319.</w:t>
      </w:r>
    </w:p>
    <w:p w14:paraId="03BF0888" w14:textId="77777777" w:rsidR="00954264" w:rsidRPr="00954264" w:rsidRDefault="00954264" w:rsidP="00893230">
      <w:pPr>
        <w:pStyle w:val="EndNoteBibliography"/>
        <w:rPr>
          <w:rFonts w:ascii="Times New Roman" w:hAnsi="Times New Roman"/>
        </w:rPr>
      </w:pPr>
      <w:r w:rsidRPr="00954264">
        <w:rPr>
          <w:rFonts w:ascii="Times New Roman" w:hAnsi="Times New Roman"/>
        </w:rPr>
        <w:t>[33] E. Landau, S. Kalnicki, The Evolving Role of Radiation in Pancreatic Cancer, The Surgical clinics of North America, 98 (2018) 113-125.</w:t>
      </w:r>
    </w:p>
    <w:p w14:paraId="52B6F444" w14:textId="77777777" w:rsidR="00954264" w:rsidRPr="00954264" w:rsidRDefault="00954264" w:rsidP="00893230">
      <w:pPr>
        <w:pStyle w:val="EndNoteBibliography"/>
        <w:rPr>
          <w:rFonts w:ascii="Times New Roman" w:hAnsi="Times New Roman"/>
        </w:rPr>
      </w:pPr>
      <w:r w:rsidRPr="00954264">
        <w:rPr>
          <w:rFonts w:ascii="Times New Roman" w:hAnsi="Times New Roman"/>
        </w:rPr>
        <w:t>[34] J.X. Hu, C.F. Zhao, W.B. Chen, Q.C. Liu, Q.W. Li, Y.Y. Lin, F. Gao, Pancreatic cancer: A review of epidemiology, trend, and risk factors, World journal of gastroenterology, 27 (2021) 4298-4321.</w:t>
      </w:r>
    </w:p>
    <w:p w14:paraId="4FC5AAA5" w14:textId="77777777" w:rsidR="00954264" w:rsidRPr="00954264" w:rsidRDefault="00954264" w:rsidP="00893230">
      <w:pPr>
        <w:pStyle w:val="EndNoteBibliography"/>
        <w:rPr>
          <w:rFonts w:ascii="Times New Roman" w:hAnsi="Times New Roman"/>
        </w:rPr>
      </w:pPr>
      <w:r w:rsidRPr="00954264">
        <w:rPr>
          <w:rFonts w:ascii="Times New Roman" w:hAnsi="Times New Roman"/>
        </w:rPr>
        <w:t>[35] J. Cai, H. Chen, M. Lu, Y. Zhang, B. Lu, L. You, T. Zhang, M. Dai, Y. Zhao, Advances in the epidemiology of pancreatic cancer: Trends, risk factors, screening, and prognosis, Cancer letters, 520 (2021) 1-11.</w:t>
      </w:r>
    </w:p>
    <w:p w14:paraId="6D3062E4" w14:textId="77777777" w:rsidR="00954264" w:rsidRPr="00954264" w:rsidRDefault="00954264" w:rsidP="00893230">
      <w:pPr>
        <w:pStyle w:val="EndNoteBibliography"/>
        <w:rPr>
          <w:rFonts w:ascii="Times New Roman" w:hAnsi="Times New Roman"/>
        </w:rPr>
      </w:pPr>
      <w:r w:rsidRPr="00954264">
        <w:rPr>
          <w:rFonts w:ascii="Times New Roman" w:hAnsi="Times New Roman"/>
        </w:rPr>
        <w:t>[36] H. Frangoul, F. Locatelli, A. Sharma, M. Bhatia, M. Mapara, L. Molinari, D. Wall, R.I. Liem, P. Telfer, A.J. Shah, M. Cavazzana, S. Corbacioglu, D. Rondelli, R. Meisel, L. Dedeken, S. Lobitz, M. de Montalembert, M.H. Steinberg, M.C. Walters, M.J. Eckrich, S. Imren, L. Bower, C. Simard, W. Zhou, F. Xuan, P.K. Morrow, W.E. Hobbs, S.A. Grupp, Exagamglogene Autotemcel for Severe Sickle Cell Disease, The New England journal of medicine, 390 (2024) 1649-1662.</w:t>
      </w:r>
    </w:p>
    <w:p w14:paraId="744EB4B1" w14:textId="77777777" w:rsidR="00954264" w:rsidRPr="00954264" w:rsidRDefault="00954264" w:rsidP="00893230">
      <w:pPr>
        <w:pStyle w:val="EndNoteBibliography"/>
        <w:rPr>
          <w:rFonts w:ascii="Times New Roman" w:hAnsi="Times New Roman"/>
        </w:rPr>
      </w:pPr>
      <w:r w:rsidRPr="00954264">
        <w:rPr>
          <w:rFonts w:ascii="Times New Roman" w:hAnsi="Times New Roman"/>
        </w:rPr>
        <w:t>[37] Y. Han, Q.W. Li, [Application progress of CRISPR/Cas9 genome editing technology in the treatment of HIV-1 infection], Yi chuan = Hereditas, 38 (2016) 9-16.</w:t>
      </w:r>
    </w:p>
    <w:p w14:paraId="0A76F1DA" w14:textId="77777777" w:rsidR="00954264" w:rsidRPr="00954264" w:rsidRDefault="00954264" w:rsidP="00893230">
      <w:pPr>
        <w:pStyle w:val="EndNoteBibliography"/>
        <w:rPr>
          <w:rFonts w:ascii="Times New Roman" w:hAnsi="Times New Roman"/>
        </w:rPr>
      </w:pPr>
      <w:r w:rsidRPr="00954264">
        <w:rPr>
          <w:rFonts w:ascii="Times New Roman" w:hAnsi="Times New Roman"/>
        </w:rPr>
        <w:t>[38] M.A. Karimi, M. Paryan, G. Behrouzian Fard, H. Sadeghian, H. Zarrinfar, M. Hosseini Bafghi, Challenges and Opportunities in the Application of CRISPR-Cas9: A Review on Genomic Editing and Therapeutic Potentials, Medical principles and practice : international journal of the Kuwait University, Health Science Centre, (2025) 1-17.</w:t>
      </w:r>
    </w:p>
    <w:p w14:paraId="1028DBF0" w14:textId="77777777" w:rsidR="00954264" w:rsidRPr="00DF30DC" w:rsidRDefault="00954264" w:rsidP="00893230">
      <w:pPr>
        <w:rPr>
          <w:lang w:val="en-GB"/>
        </w:rPr>
      </w:pPr>
    </w:p>
    <w:p w14:paraId="0A8A5251" w14:textId="77777777" w:rsidR="00A866A2" w:rsidRDefault="00A866A2"/>
    <w:sectPr w:rsidR="00A866A2" w:rsidSect="00954264">
      <w:type w:val="continuous"/>
      <w:pgSz w:w="11906" w:h="16838"/>
      <w:pgMar w:top="1440" w:right="1800" w:bottom="1440" w:left="1800" w:header="851" w:footer="992" w:gutter="0"/>
      <w:cols w:num="2"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856A0"/>
    <w:multiLevelType w:val="hybridMultilevel"/>
    <w:tmpl w:val="E444A560"/>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22681915"/>
    <w:multiLevelType w:val="hybridMultilevel"/>
    <w:tmpl w:val="5C8A745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29A169B"/>
    <w:multiLevelType w:val="hybridMultilevel"/>
    <w:tmpl w:val="D84C5ECC"/>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47611DD2"/>
    <w:multiLevelType w:val="multilevel"/>
    <w:tmpl w:val="71AC74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55AD1F99"/>
    <w:multiLevelType w:val="hybridMultilevel"/>
    <w:tmpl w:val="EBBAF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6E1E17"/>
    <w:multiLevelType w:val="multilevel"/>
    <w:tmpl w:val="4062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8B486D"/>
    <w:multiLevelType w:val="multilevel"/>
    <w:tmpl w:val="700A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787154">
    <w:abstractNumId w:val="3"/>
  </w:num>
  <w:num w:numId="2" w16cid:durableId="792481871">
    <w:abstractNumId w:val="1"/>
  </w:num>
  <w:num w:numId="3" w16cid:durableId="1442451089">
    <w:abstractNumId w:val="0"/>
  </w:num>
  <w:num w:numId="4" w16cid:durableId="1599557689">
    <w:abstractNumId w:val="2"/>
  </w:num>
  <w:num w:numId="5" w16cid:durableId="1535574751">
    <w:abstractNumId w:val="5"/>
  </w:num>
  <w:num w:numId="6" w16cid:durableId="1889609347">
    <w:abstractNumId w:val="6"/>
  </w:num>
  <w:num w:numId="7" w16cid:durableId="1808281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954264"/>
    <w:rsid w:val="00006C9C"/>
    <w:rsid w:val="00020C79"/>
    <w:rsid w:val="00042C4F"/>
    <w:rsid w:val="00053777"/>
    <w:rsid w:val="000B271C"/>
    <w:rsid w:val="000C4F90"/>
    <w:rsid w:val="000F3018"/>
    <w:rsid w:val="0010756D"/>
    <w:rsid w:val="00174FB6"/>
    <w:rsid w:val="001768C4"/>
    <w:rsid w:val="002270CB"/>
    <w:rsid w:val="002577F4"/>
    <w:rsid w:val="00277F36"/>
    <w:rsid w:val="00284CA1"/>
    <w:rsid w:val="00292ABE"/>
    <w:rsid w:val="002D1DB8"/>
    <w:rsid w:val="003325D0"/>
    <w:rsid w:val="003B60B0"/>
    <w:rsid w:val="003E3367"/>
    <w:rsid w:val="003E7D7A"/>
    <w:rsid w:val="003F1A04"/>
    <w:rsid w:val="00430AAC"/>
    <w:rsid w:val="004917E9"/>
    <w:rsid w:val="004A7BD8"/>
    <w:rsid w:val="004C67D7"/>
    <w:rsid w:val="005305E2"/>
    <w:rsid w:val="00551510"/>
    <w:rsid w:val="00572D04"/>
    <w:rsid w:val="0057416F"/>
    <w:rsid w:val="00580EA8"/>
    <w:rsid w:val="005841CC"/>
    <w:rsid w:val="005A6341"/>
    <w:rsid w:val="005D30EA"/>
    <w:rsid w:val="005D3E65"/>
    <w:rsid w:val="005E7A2D"/>
    <w:rsid w:val="00604C2D"/>
    <w:rsid w:val="006348AB"/>
    <w:rsid w:val="006565F5"/>
    <w:rsid w:val="00696398"/>
    <w:rsid w:val="006D670E"/>
    <w:rsid w:val="007057D8"/>
    <w:rsid w:val="00741FAF"/>
    <w:rsid w:val="00751DAD"/>
    <w:rsid w:val="00783650"/>
    <w:rsid w:val="007B264A"/>
    <w:rsid w:val="007B2CAC"/>
    <w:rsid w:val="007E24DE"/>
    <w:rsid w:val="007F10B1"/>
    <w:rsid w:val="00812B20"/>
    <w:rsid w:val="00834DE8"/>
    <w:rsid w:val="00844A25"/>
    <w:rsid w:val="0088449B"/>
    <w:rsid w:val="00891E8F"/>
    <w:rsid w:val="008E7902"/>
    <w:rsid w:val="00917A0D"/>
    <w:rsid w:val="00954264"/>
    <w:rsid w:val="009640A4"/>
    <w:rsid w:val="00996AEE"/>
    <w:rsid w:val="009B4114"/>
    <w:rsid w:val="009D4B01"/>
    <w:rsid w:val="00A52044"/>
    <w:rsid w:val="00A866A2"/>
    <w:rsid w:val="00A9546C"/>
    <w:rsid w:val="00AB7603"/>
    <w:rsid w:val="00AC778A"/>
    <w:rsid w:val="00AE0BB2"/>
    <w:rsid w:val="00AF52FC"/>
    <w:rsid w:val="00B05915"/>
    <w:rsid w:val="00B64B06"/>
    <w:rsid w:val="00B71AE4"/>
    <w:rsid w:val="00B7445B"/>
    <w:rsid w:val="00B75078"/>
    <w:rsid w:val="00BB0ACC"/>
    <w:rsid w:val="00BC6B9A"/>
    <w:rsid w:val="00BD3BCF"/>
    <w:rsid w:val="00C04B85"/>
    <w:rsid w:val="00C17C43"/>
    <w:rsid w:val="00C31E92"/>
    <w:rsid w:val="00CA1AFB"/>
    <w:rsid w:val="00CB11F1"/>
    <w:rsid w:val="00CB625D"/>
    <w:rsid w:val="00CC3A94"/>
    <w:rsid w:val="00CC4534"/>
    <w:rsid w:val="00CD7F97"/>
    <w:rsid w:val="00D1490C"/>
    <w:rsid w:val="00D431FB"/>
    <w:rsid w:val="00D53C82"/>
    <w:rsid w:val="00D62807"/>
    <w:rsid w:val="00D62EE1"/>
    <w:rsid w:val="00E01D38"/>
    <w:rsid w:val="00E20500"/>
    <w:rsid w:val="00E43D88"/>
    <w:rsid w:val="00E77990"/>
    <w:rsid w:val="00EC7BFB"/>
    <w:rsid w:val="00ED3A4F"/>
    <w:rsid w:val="00F2674B"/>
    <w:rsid w:val="00F357C9"/>
    <w:rsid w:val="00F56BB0"/>
    <w:rsid w:val="00F90652"/>
    <w:rsid w:val="00F94CD0"/>
    <w:rsid w:val="00FB673A"/>
    <w:rsid w:val="00FF22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73348"/>
  <w15:chartTrackingRefBased/>
  <w15:docId w15:val="{61EA4355-21E3-4F01-B249-B8201ADE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264"/>
    <w:pPr>
      <w:widowControl w:val="0"/>
      <w:jc w:val="both"/>
    </w:pPr>
  </w:style>
  <w:style w:type="paragraph" w:styleId="Heading1">
    <w:name w:val="heading 1"/>
    <w:basedOn w:val="Normal"/>
    <w:next w:val="Normal"/>
    <w:link w:val="Heading1Char"/>
    <w:uiPriority w:val="9"/>
    <w:qFormat/>
    <w:rsid w:val="00954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4264"/>
    <w:pPr>
      <w:spacing w:before="160" w:after="120" w:line="480" w:lineRule="auto"/>
      <w:jc w:val="left"/>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unhideWhenUsed/>
    <w:qFormat/>
    <w:rsid w:val="00954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2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2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2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2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54264"/>
    <w:rPr>
      <w:rFonts w:ascii="Times New Roman" w:eastAsiaTheme="majorEastAsia" w:hAnsi="Times New Roman" w:cstheme="majorBidi"/>
      <w:b/>
      <w:szCs w:val="32"/>
    </w:rPr>
  </w:style>
  <w:style w:type="character" w:customStyle="1" w:styleId="Heading1Char">
    <w:name w:val="Heading 1 Char"/>
    <w:basedOn w:val="DefaultParagraphFont"/>
    <w:link w:val="Heading1"/>
    <w:uiPriority w:val="9"/>
    <w:rsid w:val="00954264"/>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954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264"/>
    <w:rPr>
      <w:rFonts w:eastAsiaTheme="majorEastAsia" w:cstheme="majorBidi"/>
      <w:color w:val="272727" w:themeColor="text1" w:themeTint="D8"/>
    </w:rPr>
  </w:style>
  <w:style w:type="paragraph" w:styleId="Title">
    <w:name w:val="Title"/>
    <w:basedOn w:val="Normal"/>
    <w:next w:val="Normal"/>
    <w:link w:val="TitleChar"/>
    <w:uiPriority w:val="10"/>
    <w:qFormat/>
    <w:rsid w:val="009542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2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2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4264"/>
    <w:rPr>
      <w:i/>
      <w:iCs/>
      <w:color w:val="404040" w:themeColor="text1" w:themeTint="BF"/>
    </w:rPr>
  </w:style>
  <w:style w:type="paragraph" w:styleId="ListParagraph">
    <w:name w:val="List Paragraph"/>
    <w:basedOn w:val="Normal"/>
    <w:uiPriority w:val="34"/>
    <w:qFormat/>
    <w:rsid w:val="00954264"/>
    <w:pPr>
      <w:ind w:left="720"/>
      <w:contextualSpacing/>
    </w:pPr>
  </w:style>
  <w:style w:type="character" w:styleId="IntenseEmphasis">
    <w:name w:val="Intense Emphasis"/>
    <w:basedOn w:val="DefaultParagraphFont"/>
    <w:uiPriority w:val="21"/>
    <w:qFormat/>
    <w:rsid w:val="00954264"/>
    <w:rPr>
      <w:i/>
      <w:iCs/>
      <w:color w:val="0F4761" w:themeColor="accent1" w:themeShade="BF"/>
    </w:rPr>
  </w:style>
  <w:style w:type="paragraph" w:styleId="IntenseQuote">
    <w:name w:val="Intense Quote"/>
    <w:basedOn w:val="Normal"/>
    <w:next w:val="Normal"/>
    <w:link w:val="IntenseQuoteChar"/>
    <w:uiPriority w:val="30"/>
    <w:qFormat/>
    <w:rsid w:val="00954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264"/>
    <w:rPr>
      <w:i/>
      <w:iCs/>
      <w:color w:val="0F4761" w:themeColor="accent1" w:themeShade="BF"/>
    </w:rPr>
  </w:style>
  <w:style w:type="character" w:styleId="IntenseReference">
    <w:name w:val="Intense Reference"/>
    <w:basedOn w:val="DefaultParagraphFont"/>
    <w:uiPriority w:val="32"/>
    <w:qFormat/>
    <w:rsid w:val="00954264"/>
    <w:rPr>
      <w:b/>
      <w:bCs/>
      <w:smallCaps/>
      <w:color w:val="0F4761" w:themeColor="accent1" w:themeShade="BF"/>
      <w:spacing w:val="5"/>
    </w:rPr>
  </w:style>
  <w:style w:type="paragraph" w:styleId="NormalWeb">
    <w:name w:val="Normal (Web)"/>
    <w:basedOn w:val="Normal"/>
    <w:link w:val="NormalWebChar"/>
    <w:uiPriority w:val="99"/>
    <w:unhideWhenUsed/>
    <w:rsid w:val="00954264"/>
    <w:pPr>
      <w:widowControl/>
      <w:spacing w:before="100" w:beforeAutospacing="1" w:after="100" w:afterAutospacing="1"/>
      <w:jc w:val="left"/>
    </w:pPr>
    <w:rPr>
      <w:rFonts w:ascii="Times New Roman" w:eastAsia="Times New Roman" w:hAnsi="Times New Roman"/>
      <w:kern w:val="0"/>
      <w:lang w:val="en-GB"/>
    </w:rPr>
  </w:style>
  <w:style w:type="character" w:styleId="Emphasis">
    <w:name w:val="Emphasis"/>
    <w:basedOn w:val="DefaultParagraphFont"/>
    <w:uiPriority w:val="20"/>
    <w:qFormat/>
    <w:rsid w:val="00954264"/>
    <w:rPr>
      <w:i/>
      <w:iCs/>
    </w:rPr>
  </w:style>
  <w:style w:type="character" w:styleId="Strong">
    <w:name w:val="Strong"/>
    <w:basedOn w:val="DefaultParagraphFont"/>
    <w:uiPriority w:val="22"/>
    <w:qFormat/>
    <w:rsid w:val="00954264"/>
    <w:rPr>
      <w:b/>
      <w:bCs/>
    </w:rPr>
  </w:style>
  <w:style w:type="paragraph" w:customStyle="1" w:styleId="EndNoteBibliographyTitle">
    <w:name w:val="EndNote Bibliography Title"/>
    <w:basedOn w:val="Normal"/>
    <w:link w:val="EndNoteBibliographyTitleChar"/>
    <w:rsid w:val="00954264"/>
    <w:pPr>
      <w:jc w:val="center"/>
    </w:pPr>
    <w:rPr>
      <w:rFonts w:ascii="DengXian" w:eastAsia="DengXian" w:hAnsi="DengXian"/>
      <w:noProof/>
      <w:kern w:val="0"/>
      <w:lang w:val="en-GB"/>
    </w:rPr>
  </w:style>
  <w:style w:type="character" w:customStyle="1" w:styleId="NormalWebChar">
    <w:name w:val="Normal (Web) Char"/>
    <w:basedOn w:val="DefaultParagraphFont"/>
    <w:link w:val="NormalWeb"/>
    <w:uiPriority w:val="99"/>
    <w:rsid w:val="00954264"/>
    <w:rPr>
      <w:rFonts w:ascii="Times New Roman" w:eastAsia="Times New Roman" w:hAnsi="Times New Roman"/>
      <w:kern w:val="0"/>
      <w:lang w:val="en-GB"/>
    </w:rPr>
  </w:style>
  <w:style w:type="character" w:customStyle="1" w:styleId="EndNoteBibliographyTitleChar">
    <w:name w:val="EndNote Bibliography Title Char"/>
    <w:basedOn w:val="NormalWebChar"/>
    <w:link w:val="EndNoteBibliographyTitle"/>
    <w:rsid w:val="00954264"/>
    <w:rPr>
      <w:rFonts w:ascii="DengXian" w:eastAsia="DengXian" w:hAnsi="DengXian"/>
      <w:noProof/>
      <w:kern w:val="0"/>
      <w:lang w:val="en-GB"/>
    </w:rPr>
  </w:style>
  <w:style w:type="paragraph" w:customStyle="1" w:styleId="EndNoteBibliography">
    <w:name w:val="EndNote Bibliography"/>
    <w:basedOn w:val="Normal"/>
    <w:link w:val="EndNoteBibliographyChar"/>
    <w:rsid w:val="00954264"/>
    <w:rPr>
      <w:rFonts w:ascii="DengXian" w:eastAsia="DengXian" w:hAnsi="DengXian"/>
      <w:noProof/>
      <w:kern w:val="0"/>
      <w:lang w:val="en-GB"/>
    </w:rPr>
  </w:style>
  <w:style w:type="character" w:customStyle="1" w:styleId="EndNoteBibliographyChar">
    <w:name w:val="EndNote Bibliography Char"/>
    <w:basedOn w:val="NormalWebChar"/>
    <w:link w:val="EndNoteBibliography"/>
    <w:rsid w:val="00954264"/>
    <w:rPr>
      <w:rFonts w:ascii="DengXian" w:eastAsia="DengXian" w:hAnsi="DengXian"/>
      <w:noProof/>
      <w:kern w:val="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4379</Words>
  <Characters>24965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 Saleem</dc:creator>
  <cp:keywords/>
  <dc:description/>
  <cp:lastModifiedBy>Abu Bakar</cp:lastModifiedBy>
  <cp:revision>2</cp:revision>
  <dcterms:created xsi:type="dcterms:W3CDTF">2026-05-12T19:39:00Z</dcterms:created>
  <dcterms:modified xsi:type="dcterms:W3CDTF">2026-05-12T19:39:00Z</dcterms:modified>
</cp:coreProperties>
</file>