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A69C6" w:rsidRDefault="000C3F3D" w:rsidP="005A69C6">
      <w:pPr>
        <w:jc w:val="center"/>
        <w:rPr>
          <w:b/>
          <w:sz w:val="32"/>
        </w:rPr>
      </w:pPr>
      <w:r w:rsidRPr="005A69C6">
        <w:rPr>
          <w:b/>
          <w:sz w:val="32"/>
        </w:rPr>
        <w:t xml:space="preserve">The </w:t>
      </w:r>
      <w:proofErr w:type="spellStart"/>
      <w:r w:rsidRPr="005A69C6">
        <w:rPr>
          <w:b/>
          <w:sz w:val="32"/>
        </w:rPr>
        <w:t>Glueing</w:t>
      </w:r>
      <w:proofErr w:type="spellEnd"/>
      <w:r w:rsidRPr="005A69C6">
        <w:rPr>
          <w:b/>
          <w:sz w:val="32"/>
        </w:rPr>
        <w:t xml:space="preserve"> Service</w:t>
      </w:r>
    </w:p>
    <w:p w:rsidR="005A69C6" w:rsidRDefault="00783F75" w:rsidP="005A69C6">
      <w:pPr>
        <w:jc w:val="center"/>
        <w:rPr>
          <w:b/>
        </w:rPr>
      </w:pPr>
      <w:r>
        <w:rPr>
          <w:b/>
        </w:rPr>
        <w:t>(</w:t>
      </w:r>
      <w:r w:rsidR="005A69C6">
        <w:rPr>
          <w:b/>
        </w:rPr>
        <w:t>User Manual</w:t>
      </w:r>
      <w:r>
        <w:rPr>
          <w:b/>
        </w:rPr>
        <w:t>)</w:t>
      </w:r>
    </w:p>
    <w:p w:rsidR="00667D84" w:rsidRDefault="00783F75" w:rsidP="005A69C6">
      <w:pPr>
        <w:jc w:val="center"/>
        <w:rPr>
          <w:b/>
        </w:rPr>
      </w:pPr>
      <w:r>
        <w:rPr>
          <w:b/>
        </w:rPr>
        <w:t>GSOC 2008</w:t>
      </w:r>
    </w:p>
    <w:p w:rsidR="000C3F3D" w:rsidRPr="005A69C6" w:rsidRDefault="000C3F3D" w:rsidP="005A69C6">
      <w:pPr>
        <w:jc w:val="center"/>
        <w:rPr>
          <w:b/>
        </w:rPr>
      </w:pPr>
    </w:p>
    <w:sdt>
      <w:sdtPr>
        <w:id w:val="307264274"/>
        <w:docPartObj>
          <w:docPartGallery w:val="Table of Contents"/>
          <w:docPartUnique/>
        </w:docPartObj>
      </w:sdtPr>
      <w:sdtEndPr>
        <w:rPr>
          <w:rFonts w:asciiTheme="minorHAnsi" w:eastAsiaTheme="minorHAnsi" w:hAnsiTheme="minorHAnsi" w:cstheme="minorBidi"/>
          <w:b w:val="0"/>
          <w:bCs w:val="0"/>
          <w:color w:val="auto"/>
          <w:sz w:val="24"/>
          <w:szCs w:val="24"/>
        </w:rPr>
      </w:sdtEndPr>
      <w:sdtContent>
        <w:p w:rsidR="00667D84" w:rsidRDefault="00667D84">
          <w:pPr>
            <w:pStyle w:val="TOCHeading"/>
          </w:pPr>
          <w:r>
            <w:t>Table of Contents</w:t>
          </w:r>
        </w:p>
        <w:p w:rsidR="00E83A68" w:rsidRDefault="00667D84">
          <w:pPr>
            <w:pStyle w:val="TOC1"/>
            <w:tabs>
              <w:tab w:val="left" w:pos="426"/>
              <w:tab w:val="right" w:leader="dot" w:pos="8290"/>
            </w:tabs>
            <w:rPr>
              <w:rFonts w:asciiTheme="minorHAnsi" w:eastAsiaTheme="minorEastAsia" w:hAnsiTheme="minorHAnsi"/>
              <w:b w:val="0"/>
              <w:noProof/>
              <w:color w:val="auto"/>
            </w:rPr>
          </w:pPr>
          <w:r>
            <w:fldChar w:fldCharType="begin"/>
          </w:r>
          <w:r>
            <w:instrText xml:space="preserve"> TOC \o "1-3" \h \z \u </w:instrText>
          </w:r>
          <w:r>
            <w:fldChar w:fldCharType="separate"/>
          </w:r>
          <w:r w:rsidR="00E83A68">
            <w:rPr>
              <w:noProof/>
            </w:rPr>
            <w:t>1.</w:t>
          </w:r>
          <w:r w:rsidR="00E83A68">
            <w:rPr>
              <w:rFonts w:asciiTheme="minorHAnsi" w:eastAsiaTheme="minorEastAsia" w:hAnsiTheme="minorHAnsi"/>
              <w:b w:val="0"/>
              <w:noProof/>
              <w:color w:val="auto"/>
            </w:rPr>
            <w:tab/>
          </w:r>
          <w:r w:rsidR="00E83A68">
            <w:rPr>
              <w:noProof/>
            </w:rPr>
            <w:t>Grid Middleware setup</w:t>
          </w:r>
          <w:r w:rsidR="00E83A68">
            <w:rPr>
              <w:noProof/>
            </w:rPr>
            <w:tab/>
          </w:r>
          <w:r w:rsidR="00E83A68">
            <w:rPr>
              <w:noProof/>
            </w:rPr>
            <w:fldChar w:fldCharType="begin"/>
          </w:r>
          <w:r w:rsidR="00E83A68">
            <w:rPr>
              <w:noProof/>
            </w:rPr>
            <w:instrText xml:space="preserve"> PAGEREF _Toc80574314 \h </w:instrText>
          </w:r>
          <w:r w:rsidR="00E83A68">
            <w:rPr>
              <w:noProof/>
            </w:rPr>
          </w:r>
          <w:r w:rsidR="00E83A68">
            <w:rPr>
              <w:noProof/>
            </w:rPr>
            <w:fldChar w:fldCharType="separate"/>
          </w:r>
          <w:r w:rsidR="00E83A68">
            <w:rPr>
              <w:noProof/>
            </w:rPr>
            <w:t>1</w:t>
          </w:r>
          <w:r w:rsidR="00E83A68">
            <w:rPr>
              <w:noProof/>
            </w:rPr>
            <w:fldChar w:fldCharType="end"/>
          </w:r>
        </w:p>
        <w:p w:rsidR="00E83A68" w:rsidRDefault="00E83A68">
          <w:pPr>
            <w:pStyle w:val="TOC2"/>
            <w:tabs>
              <w:tab w:val="left" w:pos="529"/>
              <w:tab w:val="right" w:leader="dot" w:pos="8290"/>
            </w:tabs>
            <w:rPr>
              <w:rFonts w:eastAsiaTheme="minorEastAsia"/>
              <w:noProof/>
              <w:sz w:val="24"/>
              <w:szCs w:val="24"/>
            </w:rPr>
          </w:pPr>
          <w:r>
            <w:rPr>
              <w:noProof/>
            </w:rPr>
            <w:t>1.1</w:t>
          </w:r>
          <w:r>
            <w:rPr>
              <w:rFonts w:eastAsiaTheme="minorEastAsia"/>
              <w:noProof/>
              <w:sz w:val="24"/>
              <w:szCs w:val="24"/>
            </w:rPr>
            <w:tab/>
          </w:r>
          <w:r>
            <w:rPr>
              <w:noProof/>
            </w:rPr>
            <w:t>Setting up GridSAM Client</w:t>
          </w:r>
          <w:r>
            <w:rPr>
              <w:noProof/>
            </w:rPr>
            <w:tab/>
          </w:r>
          <w:r>
            <w:rPr>
              <w:noProof/>
            </w:rPr>
            <w:fldChar w:fldCharType="begin"/>
          </w:r>
          <w:r>
            <w:rPr>
              <w:noProof/>
            </w:rPr>
            <w:instrText xml:space="preserve"> PAGEREF _Toc80574315 \h </w:instrText>
          </w:r>
          <w:r>
            <w:rPr>
              <w:noProof/>
            </w:rPr>
          </w:r>
          <w:r>
            <w:rPr>
              <w:noProof/>
            </w:rPr>
            <w:fldChar w:fldCharType="separate"/>
          </w:r>
          <w:r>
            <w:rPr>
              <w:noProof/>
            </w:rPr>
            <w:t>2</w:t>
          </w:r>
          <w:r>
            <w:rPr>
              <w:noProof/>
            </w:rPr>
            <w:fldChar w:fldCharType="end"/>
          </w:r>
        </w:p>
        <w:p w:rsidR="00E83A68" w:rsidRDefault="00E83A68">
          <w:pPr>
            <w:pStyle w:val="TOC2"/>
            <w:tabs>
              <w:tab w:val="left" w:pos="529"/>
              <w:tab w:val="right" w:leader="dot" w:pos="8290"/>
            </w:tabs>
            <w:rPr>
              <w:rFonts w:eastAsiaTheme="minorEastAsia"/>
              <w:noProof/>
              <w:sz w:val="24"/>
              <w:szCs w:val="24"/>
            </w:rPr>
          </w:pPr>
          <w:r>
            <w:rPr>
              <w:noProof/>
            </w:rPr>
            <w:t>1.2</w:t>
          </w:r>
          <w:r>
            <w:rPr>
              <w:rFonts w:eastAsiaTheme="minorEastAsia"/>
              <w:noProof/>
              <w:sz w:val="24"/>
              <w:szCs w:val="24"/>
            </w:rPr>
            <w:tab/>
          </w:r>
          <w:r>
            <w:rPr>
              <w:noProof/>
            </w:rPr>
            <w:t>Submitting Job to OMII Middleware</w:t>
          </w:r>
          <w:r>
            <w:rPr>
              <w:noProof/>
            </w:rPr>
            <w:tab/>
          </w:r>
          <w:r>
            <w:rPr>
              <w:noProof/>
            </w:rPr>
            <w:fldChar w:fldCharType="begin"/>
          </w:r>
          <w:r>
            <w:rPr>
              <w:noProof/>
            </w:rPr>
            <w:instrText xml:space="preserve"> PAGEREF _Toc80574316 \h </w:instrText>
          </w:r>
          <w:r>
            <w:rPr>
              <w:noProof/>
            </w:rPr>
          </w:r>
          <w:r>
            <w:rPr>
              <w:noProof/>
            </w:rPr>
            <w:fldChar w:fldCharType="separate"/>
          </w:r>
          <w:r>
            <w:rPr>
              <w:noProof/>
            </w:rPr>
            <w:t>3</w:t>
          </w:r>
          <w:r>
            <w:rPr>
              <w:noProof/>
            </w:rPr>
            <w:fldChar w:fldCharType="end"/>
          </w:r>
        </w:p>
        <w:p w:rsidR="00E83A68" w:rsidRDefault="00E83A68">
          <w:pPr>
            <w:pStyle w:val="TOC1"/>
            <w:tabs>
              <w:tab w:val="left" w:pos="426"/>
              <w:tab w:val="right" w:leader="dot" w:pos="8290"/>
            </w:tabs>
            <w:rPr>
              <w:rFonts w:asciiTheme="minorHAnsi" w:eastAsiaTheme="minorEastAsia" w:hAnsiTheme="minorHAnsi"/>
              <w:b w:val="0"/>
              <w:noProof/>
              <w:color w:val="auto"/>
            </w:rPr>
          </w:pPr>
          <w:r>
            <w:rPr>
              <w:noProof/>
            </w:rPr>
            <w:t>2.</w:t>
          </w:r>
          <w:r>
            <w:rPr>
              <w:rFonts w:asciiTheme="minorHAnsi" w:eastAsiaTheme="minorEastAsia" w:hAnsiTheme="minorHAnsi"/>
              <w:b w:val="0"/>
              <w:noProof/>
              <w:color w:val="auto"/>
            </w:rPr>
            <w:tab/>
          </w:r>
          <w:r>
            <w:rPr>
              <w:noProof/>
            </w:rPr>
            <w:t>Installing and Testing Java SAGA APIs</w:t>
          </w:r>
          <w:r>
            <w:rPr>
              <w:noProof/>
            </w:rPr>
            <w:tab/>
          </w:r>
          <w:r>
            <w:rPr>
              <w:noProof/>
            </w:rPr>
            <w:fldChar w:fldCharType="begin"/>
          </w:r>
          <w:r>
            <w:rPr>
              <w:noProof/>
            </w:rPr>
            <w:instrText xml:space="preserve"> PAGEREF _Toc80574317 \h </w:instrText>
          </w:r>
          <w:r>
            <w:rPr>
              <w:noProof/>
            </w:rPr>
          </w:r>
          <w:r>
            <w:rPr>
              <w:noProof/>
            </w:rPr>
            <w:fldChar w:fldCharType="separate"/>
          </w:r>
          <w:r>
            <w:rPr>
              <w:noProof/>
            </w:rPr>
            <w:t>4</w:t>
          </w:r>
          <w:r>
            <w:rPr>
              <w:noProof/>
            </w:rPr>
            <w:fldChar w:fldCharType="end"/>
          </w:r>
        </w:p>
        <w:p w:rsidR="00E83A68" w:rsidRDefault="00E83A68">
          <w:pPr>
            <w:pStyle w:val="TOC2"/>
            <w:tabs>
              <w:tab w:val="left" w:pos="529"/>
              <w:tab w:val="right" w:leader="dot" w:pos="8290"/>
            </w:tabs>
            <w:rPr>
              <w:rFonts w:eastAsiaTheme="minorEastAsia"/>
              <w:noProof/>
              <w:sz w:val="24"/>
              <w:szCs w:val="24"/>
            </w:rPr>
          </w:pPr>
          <w:r>
            <w:rPr>
              <w:noProof/>
            </w:rPr>
            <w:t>2.1</w:t>
          </w:r>
          <w:r>
            <w:rPr>
              <w:rFonts w:eastAsiaTheme="minorEastAsia"/>
              <w:noProof/>
              <w:sz w:val="24"/>
              <w:szCs w:val="24"/>
            </w:rPr>
            <w:tab/>
          </w:r>
          <w:r>
            <w:rPr>
              <w:noProof/>
            </w:rPr>
            <w:t>Installing SAGA Java Implementations</w:t>
          </w:r>
          <w:r>
            <w:rPr>
              <w:noProof/>
            </w:rPr>
            <w:tab/>
          </w:r>
          <w:r>
            <w:rPr>
              <w:noProof/>
            </w:rPr>
            <w:fldChar w:fldCharType="begin"/>
          </w:r>
          <w:r>
            <w:rPr>
              <w:noProof/>
            </w:rPr>
            <w:instrText xml:space="preserve"> PAGEREF _Toc80574318 \h </w:instrText>
          </w:r>
          <w:r>
            <w:rPr>
              <w:noProof/>
            </w:rPr>
          </w:r>
          <w:r>
            <w:rPr>
              <w:noProof/>
            </w:rPr>
            <w:fldChar w:fldCharType="separate"/>
          </w:r>
          <w:r>
            <w:rPr>
              <w:noProof/>
            </w:rPr>
            <w:t>4</w:t>
          </w:r>
          <w:r>
            <w:rPr>
              <w:noProof/>
            </w:rPr>
            <w:fldChar w:fldCharType="end"/>
          </w:r>
        </w:p>
        <w:p w:rsidR="00E83A68" w:rsidRDefault="00E83A68">
          <w:pPr>
            <w:pStyle w:val="TOC2"/>
            <w:tabs>
              <w:tab w:val="left" w:pos="529"/>
              <w:tab w:val="right" w:leader="dot" w:pos="8290"/>
            </w:tabs>
            <w:rPr>
              <w:rFonts w:eastAsiaTheme="minorEastAsia"/>
              <w:noProof/>
              <w:sz w:val="24"/>
              <w:szCs w:val="24"/>
            </w:rPr>
          </w:pPr>
          <w:r>
            <w:rPr>
              <w:noProof/>
            </w:rPr>
            <w:t>2.2</w:t>
          </w:r>
          <w:r>
            <w:rPr>
              <w:rFonts w:eastAsiaTheme="minorEastAsia"/>
              <w:noProof/>
              <w:sz w:val="24"/>
              <w:szCs w:val="24"/>
            </w:rPr>
            <w:tab/>
          </w:r>
          <w:r>
            <w:rPr>
              <w:noProof/>
            </w:rPr>
            <w:t>Testing SAGA API with OMII Middleware</w:t>
          </w:r>
          <w:r>
            <w:rPr>
              <w:noProof/>
            </w:rPr>
            <w:tab/>
          </w:r>
          <w:r>
            <w:rPr>
              <w:noProof/>
            </w:rPr>
            <w:fldChar w:fldCharType="begin"/>
          </w:r>
          <w:r>
            <w:rPr>
              <w:noProof/>
            </w:rPr>
            <w:instrText xml:space="preserve"> PAGEREF _Toc80574319 \h </w:instrText>
          </w:r>
          <w:r>
            <w:rPr>
              <w:noProof/>
            </w:rPr>
          </w:r>
          <w:r>
            <w:rPr>
              <w:noProof/>
            </w:rPr>
            <w:fldChar w:fldCharType="separate"/>
          </w:r>
          <w:r>
            <w:rPr>
              <w:noProof/>
            </w:rPr>
            <w:t>5</w:t>
          </w:r>
          <w:r>
            <w:rPr>
              <w:noProof/>
            </w:rPr>
            <w:fldChar w:fldCharType="end"/>
          </w:r>
        </w:p>
        <w:p w:rsidR="00E83A68" w:rsidRDefault="00E83A68">
          <w:pPr>
            <w:pStyle w:val="TOC1"/>
            <w:tabs>
              <w:tab w:val="left" w:pos="426"/>
              <w:tab w:val="right" w:leader="dot" w:pos="8290"/>
            </w:tabs>
            <w:rPr>
              <w:rFonts w:asciiTheme="minorHAnsi" w:eastAsiaTheme="minorEastAsia" w:hAnsiTheme="minorHAnsi"/>
              <w:b w:val="0"/>
              <w:noProof/>
              <w:color w:val="auto"/>
            </w:rPr>
          </w:pPr>
          <w:r>
            <w:rPr>
              <w:noProof/>
            </w:rPr>
            <w:t>3.</w:t>
          </w:r>
          <w:r>
            <w:rPr>
              <w:rFonts w:asciiTheme="minorHAnsi" w:eastAsiaTheme="minorEastAsia" w:hAnsiTheme="minorHAnsi"/>
              <w:b w:val="0"/>
              <w:noProof/>
              <w:color w:val="auto"/>
            </w:rPr>
            <w:tab/>
          </w:r>
          <w:r>
            <w:rPr>
              <w:noProof/>
            </w:rPr>
            <w:t>Web Service Interface</w:t>
          </w:r>
          <w:r>
            <w:rPr>
              <w:noProof/>
            </w:rPr>
            <w:tab/>
          </w:r>
          <w:r>
            <w:rPr>
              <w:noProof/>
            </w:rPr>
            <w:fldChar w:fldCharType="begin"/>
          </w:r>
          <w:r>
            <w:rPr>
              <w:noProof/>
            </w:rPr>
            <w:instrText xml:space="preserve"> PAGEREF _Toc80574320 \h </w:instrText>
          </w:r>
          <w:r>
            <w:rPr>
              <w:noProof/>
            </w:rPr>
          </w:r>
          <w:r>
            <w:rPr>
              <w:noProof/>
            </w:rPr>
            <w:fldChar w:fldCharType="separate"/>
          </w:r>
          <w:r>
            <w:rPr>
              <w:noProof/>
            </w:rPr>
            <w:t>6</w:t>
          </w:r>
          <w:r>
            <w:rPr>
              <w:noProof/>
            </w:rPr>
            <w:fldChar w:fldCharType="end"/>
          </w:r>
        </w:p>
        <w:p w:rsidR="00E83A68" w:rsidRDefault="00E83A68">
          <w:pPr>
            <w:pStyle w:val="TOC1"/>
            <w:tabs>
              <w:tab w:val="left" w:pos="426"/>
              <w:tab w:val="right" w:leader="dot" w:pos="8290"/>
            </w:tabs>
            <w:rPr>
              <w:rFonts w:asciiTheme="minorHAnsi" w:eastAsiaTheme="minorEastAsia" w:hAnsiTheme="minorHAnsi"/>
              <w:b w:val="0"/>
              <w:noProof/>
              <w:color w:val="auto"/>
            </w:rPr>
          </w:pPr>
          <w:r>
            <w:rPr>
              <w:noProof/>
            </w:rPr>
            <w:t>4.</w:t>
          </w:r>
          <w:r>
            <w:rPr>
              <w:rFonts w:asciiTheme="minorHAnsi" w:eastAsiaTheme="minorEastAsia" w:hAnsiTheme="minorHAnsi"/>
              <w:b w:val="0"/>
              <w:noProof/>
              <w:color w:val="auto"/>
            </w:rPr>
            <w:tab/>
          </w:r>
          <w:r>
            <w:rPr>
              <w:noProof/>
            </w:rPr>
            <w:t>Application Client</w:t>
          </w:r>
          <w:r>
            <w:rPr>
              <w:noProof/>
            </w:rPr>
            <w:tab/>
          </w:r>
          <w:r>
            <w:rPr>
              <w:noProof/>
            </w:rPr>
            <w:fldChar w:fldCharType="begin"/>
          </w:r>
          <w:r>
            <w:rPr>
              <w:noProof/>
            </w:rPr>
            <w:instrText xml:space="preserve"> PAGEREF _Toc80574321 \h </w:instrText>
          </w:r>
          <w:r>
            <w:rPr>
              <w:noProof/>
            </w:rPr>
          </w:r>
          <w:r>
            <w:rPr>
              <w:noProof/>
            </w:rPr>
            <w:fldChar w:fldCharType="separate"/>
          </w:r>
          <w:r>
            <w:rPr>
              <w:noProof/>
            </w:rPr>
            <w:t>6</w:t>
          </w:r>
          <w:r>
            <w:rPr>
              <w:noProof/>
            </w:rPr>
            <w:fldChar w:fldCharType="end"/>
          </w:r>
        </w:p>
        <w:p w:rsidR="00667D84" w:rsidRDefault="00667D84">
          <w:r>
            <w:fldChar w:fldCharType="end"/>
          </w:r>
        </w:p>
      </w:sdtContent>
    </w:sdt>
    <w:p w:rsidR="000C3F3D" w:rsidRPr="00550039" w:rsidRDefault="000C3F3D" w:rsidP="00550039">
      <w:pPr>
        <w:jc w:val="both"/>
      </w:pPr>
    </w:p>
    <w:p w:rsidR="000C3F3D" w:rsidRPr="00550039" w:rsidRDefault="00783F75" w:rsidP="006D5627">
      <w:pPr>
        <w:spacing w:line="360" w:lineRule="auto"/>
        <w:jc w:val="both"/>
      </w:pPr>
      <w:r>
        <w:t>The four main</w:t>
      </w:r>
      <w:r w:rsidR="005A69C6">
        <w:t xml:space="preserve"> actors, which play a vital role in the completion of the </w:t>
      </w:r>
      <w:proofErr w:type="spellStart"/>
      <w:r w:rsidR="005A69C6">
        <w:t>Glueing</w:t>
      </w:r>
      <w:proofErr w:type="spellEnd"/>
      <w:r w:rsidR="005A69C6">
        <w:t xml:space="preserve"> Service, are:</w:t>
      </w:r>
    </w:p>
    <w:p w:rsidR="00A135EE" w:rsidRPr="00550039" w:rsidRDefault="000D13C2" w:rsidP="006D5627">
      <w:pPr>
        <w:pStyle w:val="ListParagraph"/>
        <w:numPr>
          <w:ilvl w:val="0"/>
          <w:numId w:val="10"/>
        </w:numPr>
        <w:spacing w:line="360" w:lineRule="auto"/>
        <w:jc w:val="both"/>
      </w:pPr>
      <w:r w:rsidRPr="00550039">
        <w:t xml:space="preserve">Grid </w:t>
      </w:r>
      <w:r w:rsidR="000C3F3D" w:rsidRPr="00550039">
        <w:t>Middleware</w:t>
      </w:r>
      <w:r w:rsidR="005A69C6">
        <w:t xml:space="preserve"> setup</w:t>
      </w:r>
    </w:p>
    <w:p w:rsidR="000C3F3D" w:rsidRPr="00550039" w:rsidRDefault="005A69C6" w:rsidP="006D5627">
      <w:pPr>
        <w:pStyle w:val="ListParagraph"/>
        <w:numPr>
          <w:ilvl w:val="0"/>
          <w:numId w:val="10"/>
        </w:numPr>
        <w:spacing w:line="360" w:lineRule="auto"/>
        <w:jc w:val="both"/>
      </w:pPr>
      <w:r>
        <w:t>Installation</w:t>
      </w:r>
      <w:r w:rsidR="00A135EE" w:rsidRPr="00550039">
        <w:t xml:space="preserve"> and Testing SAGA APIs</w:t>
      </w:r>
    </w:p>
    <w:p w:rsidR="000C3F3D" w:rsidRPr="00550039" w:rsidRDefault="000C3F3D" w:rsidP="006D5627">
      <w:pPr>
        <w:pStyle w:val="ListParagraph"/>
        <w:numPr>
          <w:ilvl w:val="0"/>
          <w:numId w:val="10"/>
        </w:numPr>
        <w:spacing w:line="360" w:lineRule="auto"/>
        <w:jc w:val="both"/>
      </w:pPr>
      <w:r w:rsidRPr="00550039">
        <w:t>Web Service</w:t>
      </w:r>
      <w:r w:rsidR="00CB0045" w:rsidRPr="00550039">
        <w:t xml:space="preserve"> Interface</w:t>
      </w:r>
    </w:p>
    <w:p w:rsidR="005A69C6" w:rsidRDefault="00A135EE" w:rsidP="006D5627">
      <w:pPr>
        <w:pStyle w:val="ListParagraph"/>
        <w:numPr>
          <w:ilvl w:val="0"/>
          <w:numId w:val="10"/>
        </w:numPr>
        <w:spacing w:line="360" w:lineRule="auto"/>
        <w:jc w:val="both"/>
      </w:pPr>
      <w:r w:rsidRPr="00550039">
        <w:t>Application Client</w:t>
      </w:r>
    </w:p>
    <w:p w:rsidR="0010644B" w:rsidRPr="00550039" w:rsidRDefault="005A69C6" w:rsidP="006D5627">
      <w:pPr>
        <w:spacing w:line="360" w:lineRule="auto"/>
        <w:jc w:val="both"/>
      </w:pPr>
      <w:r>
        <w:t>The technical aspects of each of each of the above-mentioned actors are described in detail in this document.</w:t>
      </w:r>
    </w:p>
    <w:p w:rsidR="0010644B" w:rsidRPr="006D5627" w:rsidRDefault="000D13C2" w:rsidP="006D5627">
      <w:pPr>
        <w:pStyle w:val="Heading1"/>
        <w:numPr>
          <w:ilvl w:val="0"/>
          <w:numId w:val="9"/>
        </w:numPr>
        <w:spacing w:line="360" w:lineRule="auto"/>
        <w:rPr>
          <w:sz w:val="28"/>
        </w:rPr>
      </w:pPr>
      <w:bookmarkStart w:id="0" w:name="_Toc80574314"/>
      <w:r w:rsidRPr="00546627">
        <w:rPr>
          <w:sz w:val="28"/>
        </w:rPr>
        <w:t xml:space="preserve">Grid </w:t>
      </w:r>
      <w:r w:rsidR="0010644B" w:rsidRPr="00546627">
        <w:rPr>
          <w:sz w:val="28"/>
        </w:rPr>
        <w:t>Middleware</w:t>
      </w:r>
      <w:r w:rsidR="005A69C6">
        <w:rPr>
          <w:sz w:val="28"/>
        </w:rPr>
        <w:t xml:space="preserve"> setup</w:t>
      </w:r>
      <w:bookmarkEnd w:id="0"/>
    </w:p>
    <w:p w:rsidR="00913F97" w:rsidRPr="00550039" w:rsidRDefault="00486544" w:rsidP="006D5627">
      <w:pPr>
        <w:spacing w:line="360" w:lineRule="auto"/>
        <w:ind w:firstLine="360"/>
        <w:jc w:val="both"/>
      </w:pPr>
      <w:r w:rsidRPr="00550039">
        <w:t xml:space="preserve">The </w:t>
      </w:r>
      <w:proofErr w:type="spellStart"/>
      <w:r w:rsidRPr="00550039">
        <w:t>Glueing</w:t>
      </w:r>
      <w:proofErr w:type="spellEnd"/>
      <w:r w:rsidRPr="00550039">
        <w:t xml:space="preserve"> Service uses OMII middleware for</w:t>
      </w:r>
      <w:r w:rsidR="00DA15BA" w:rsidRPr="00550039">
        <w:t xml:space="preserve"> submitting and executing the job over the Grid.  The </w:t>
      </w:r>
      <w:proofErr w:type="spellStart"/>
      <w:r w:rsidR="00DA15BA" w:rsidRPr="00550039">
        <w:t>Grird</w:t>
      </w:r>
      <w:proofErr w:type="spellEnd"/>
      <w:r w:rsidR="00DA15BA" w:rsidRPr="00550039">
        <w:t xml:space="preserve"> Submission and Monitoring Service (</w:t>
      </w:r>
      <w:proofErr w:type="spellStart"/>
      <w:r w:rsidR="00DA15BA" w:rsidRPr="00550039">
        <w:t>GridSAM</w:t>
      </w:r>
      <w:proofErr w:type="spellEnd"/>
      <w:r w:rsidR="00DA15BA" w:rsidRPr="00550039">
        <w:t xml:space="preserve">) is integrated with the OMII middleware. </w:t>
      </w:r>
    </w:p>
    <w:p w:rsidR="003D3812" w:rsidRPr="00550039" w:rsidRDefault="003D3812" w:rsidP="006D5627">
      <w:pPr>
        <w:spacing w:line="360" w:lineRule="auto"/>
        <w:jc w:val="both"/>
      </w:pPr>
      <w:r w:rsidRPr="00550039">
        <w:t>There are two ways to set up OMII middleware. The first one is to install the Campus Grid Toolkit and the second is to install OMII stack.</w:t>
      </w:r>
    </w:p>
    <w:p w:rsidR="00111E73" w:rsidRPr="00550039" w:rsidRDefault="003D3812" w:rsidP="006D5627">
      <w:pPr>
        <w:spacing w:line="360" w:lineRule="auto"/>
        <w:jc w:val="both"/>
      </w:pPr>
      <w:r w:rsidRPr="00550039">
        <w:t xml:space="preserve">We have set up the middleware using the second approach i.e. </w:t>
      </w:r>
      <w:r w:rsidR="00111E73" w:rsidRPr="00550039">
        <w:t>by installing the OMII stack. The following are the steps of installing OMII middleware using OMII stack installer.</w:t>
      </w:r>
    </w:p>
    <w:p w:rsidR="009103A3" w:rsidRPr="00550039" w:rsidRDefault="009103A3" w:rsidP="006D5627">
      <w:pPr>
        <w:pStyle w:val="ListParagraph"/>
        <w:numPr>
          <w:ilvl w:val="0"/>
          <w:numId w:val="3"/>
        </w:numPr>
        <w:spacing w:line="360" w:lineRule="auto"/>
        <w:jc w:val="both"/>
      </w:pPr>
      <w:r w:rsidRPr="00550039">
        <w:t>The JAVA_HOME environment variable should be defined and should point to the Java installation directory.</w:t>
      </w:r>
    </w:p>
    <w:p w:rsidR="002F3B2E" w:rsidRPr="00550039" w:rsidRDefault="00783F75" w:rsidP="006D5627">
      <w:pPr>
        <w:pStyle w:val="ListParagraph"/>
        <w:numPr>
          <w:ilvl w:val="0"/>
          <w:numId w:val="3"/>
        </w:numPr>
        <w:spacing w:line="360" w:lineRule="auto"/>
        <w:jc w:val="both"/>
      </w:pPr>
      <w:r>
        <w:t>By executing</w:t>
      </w:r>
      <w:r w:rsidR="002F3B2E" w:rsidRPr="00550039">
        <w:t xml:space="preserve"> </w:t>
      </w:r>
      <w:r>
        <w:t>“</w:t>
      </w:r>
      <w:r w:rsidR="002F3B2E" w:rsidRPr="00550039">
        <w:t>OMIIStackInstall.pl</w:t>
      </w:r>
      <w:r>
        <w:t>”</w:t>
      </w:r>
      <w:r w:rsidR="002F3B2E" w:rsidRPr="00550039">
        <w:t xml:space="preserve"> scrip starts the installation</w:t>
      </w:r>
      <w:r>
        <w:t xml:space="preserve"> process</w:t>
      </w:r>
      <w:r w:rsidR="002F3B2E" w:rsidRPr="00550039">
        <w:t xml:space="preserve"> of OMII server.</w:t>
      </w:r>
    </w:p>
    <w:p w:rsidR="00A44261" w:rsidRPr="00550039" w:rsidRDefault="002F3B2E" w:rsidP="006D5627">
      <w:pPr>
        <w:pStyle w:val="ListParagraph"/>
        <w:numPr>
          <w:ilvl w:val="0"/>
          <w:numId w:val="3"/>
        </w:numPr>
        <w:spacing w:line="360" w:lineRule="auto"/>
        <w:jc w:val="both"/>
      </w:pPr>
      <w:r w:rsidRPr="00550039">
        <w:t>The web service component of the OMII sever must be installed after the installatio</w:t>
      </w:r>
      <w:r w:rsidR="00A44261" w:rsidRPr="00550039">
        <w:t xml:space="preserve">n of the database i.e. </w:t>
      </w:r>
      <w:proofErr w:type="spellStart"/>
      <w:r w:rsidR="00A44261" w:rsidRPr="00550039">
        <w:t>postgres</w:t>
      </w:r>
      <w:proofErr w:type="spellEnd"/>
      <w:r w:rsidR="00A44261" w:rsidRPr="00550039">
        <w:t xml:space="preserve"> </w:t>
      </w:r>
      <w:proofErr w:type="spellStart"/>
      <w:r w:rsidR="00A44261" w:rsidRPr="00550039">
        <w:t>sql</w:t>
      </w:r>
      <w:proofErr w:type="spellEnd"/>
      <w:r w:rsidRPr="00550039">
        <w:t>.</w:t>
      </w:r>
    </w:p>
    <w:p w:rsidR="002D5C0D" w:rsidRPr="00550039" w:rsidRDefault="00A44261" w:rsidP="006D5627">
      <w:pPr>
        <w:pStyle w:val="ListParagraph"/>
        <w:numPr>
          <w:ilvl w:val="0"/>
          <w:numId w:val="3"/>
        </w:numPr>
        <w:spacing w:line="360" w:lineRule="auto"/>
        <w:jc w:val="both"/>
      </w:pPr>
      <w:r w:rsidRPr="00550039">
        <w:t>Once t</w:t>
      </w:r>
      <w:r w:rsidR="002D5C0D" w:rsidRPr="00550039">
        <w:t xml:space="preserve">he installation of OMII server is complete then </w:t>
      </w:r>
      <w:proofErr w:type="spellStart"/>
      <w:r w:rsidR="002D5C0D" w:rsidRPr="00550039">
        <w:t>GridSAM</w:t>
      </w:r>
      <w:proofErr w:type="spellEnd"/>
      <w:r w:rsidR="002D5C0D" w:rsidRPr="00550039">
        <w:t xml:space="preserve"> can be integrated into the OMII server.</w:t>
      </w:r>
    </w:p>
    <w:p w:rsidR="00904927" w:rsidRPr="00550039" w:rsidRDefault="002D5C0D" w:rsidP="006D5627">
      <w:pPr>
        <w:pStyle w:val="ListParagraph"/>
        <w:numPr>
          <w:ilvl w:val="0"/>
          <w:numId w:val="3"/>
        </w:numPr>
        <w:spacing w:line="360" w:lineRule="auto"/>
        <w:jc w:val="both"/>
      </w:pPr>
      <w:r w:rsidRPr="00550039">
        <w:t xml:space="preserve">The OMII_HOME environment variable should be defined before the installation of </w:t>
      </w:r>
      <w:proofErr w:type="spellStart"/>
      <w:r w:rsidRPr="00550039">
        <w:t>Grid</w:t>
      </w:r>
      <w:r w:rsidR="00904927" w:rsidRPr="00550039">
        <w:t>SAM</w:t>
      </w:r>
      <w:proofErr w:type="spellEnd"/>
      <w:r w:rsidR="00904927" w:rsidRPr="00550039">
        <w:t xml:space="preserve"> and OMII_HOME should point to the installation directory of the OMII service.</w:t>
      </w:r>
    </w:p>
    <w:p w:rsidR="002F0DEB" w:rsidRPr="00550039" w:rsidRDefault="00783F75" w:rsidP="006D5627">
      <w:pPr>
        <w:pStyle w:val="ListParagraph"/>
        <w:numPr>
          <w:ilvl w:val="0"/>
          <w:numId w:val="3"/>
        </w:numPr>
        <w:spacing w:line="360" w:lineRule="auto"/>
        <w:jc w:val="both"/>
      </w:pPr>
      <w:r>
        <w:t>The OMII service should</w:t>
      </w:r>
      <w:r w:rsidR="002F0DEB" w:rsidRPr="00550039">
        <w:t xml:space="preserve"> be stopped and the apache ant should be in the path before installing the </w:t>
      </w:r>
      <w:proofErr w:type="spellStart"/>
      <w:r w:rsidR="002F0DEB" w:rsidRPr="00550039">
        <w:t>GridSAM</w:t>
      </w:r>
      <w:proofErr w:type="spellEnd"/>
      <w:r w:rsidR="002F0DEB" w:rsidRPr="00550039">
        <w:t xml:space="preserve"> service.</w:t>
      </w:r>
    </w:p>
    <w:p w:rsidR="002F0DEB" w:rsidRPr="00550039" w:rsidRDefault="002F0DEB" w:rsidP="006D5627">
      <w:pPr>
        <w:pStyle w:val="ListParagraph"/>
        <w:numPr>
          <w:ilvl w:val="0"/>
          <w:numId w:val="3"/>
        </w:numPr>
        <w:spacing w:line="360" w:lineRule="auto"/>
        <w:jc w:val="both"/>
      </w:pPr>
      <w:r w:rsidRPr="00550039">
        <w:t xml:space="preserve"> The </w:t>
      </w:r>
      <w:proofErr w:type="spellStart"/>
      <w:r w:rsidRPr="00550039">
        <w:t>GridSAM</w:t>
      </w:r>
      <w:proofErr w:type="spellEnd"/>
      <w:r w:rsidRPr="00550039">
        <w:t xml:space="preserve"> service can be installed by running the following command, after unpacking the service tar</w:t>
      </w:r>
    </w:p>
    <w:p w:rsidR="00667D84" w:rsidRPr="00667D84" w:rsidRDefault="002F0DEB" w:rsidP="00667D84">
      <w:pPr>
        <w:rPr>
          <w:b/>
          <w:sz w:val="20"/>
        </w:rPr>
      </w:pPr>
      <w:proofErr w:type="gramStart"/>
      <w:r w:rsidRPr="00667D84">
        <w:rPr>
          <w:b/>
          <w:sz w:val="20"/>
        </w:rPr>
        <w:t>ant</w:t>
      </w:r>
      <w:proofErr w:type="gramEnd"/>
      <w:r w:rsidRPr="00667D84">
        <w:rPr>
          <w:b/>
          <w:sz w:val="20"/>
        </w:rPr>
        <w:t xml:space="preserve"> install -</w:t>
      </w:r>
      <w:proofErr w:type="spellStart"/>
      <w:r w:rsidRPr="00667D84">
        <w:rPr>
          <w:b/>
          <w:sz w:val="20"/>
        </w:rPr>
        <w:t>Domii.server.home</w:t>
      </w:r>
      <w:proofErr w:type="spellEnd"/>
      <w:r w:rsidRPr="00667D84">
        <w:rPr>
          <w:b/>
          <w:sz w:val="20"/>
        </w:rPr>
        <w:t>=${OMII_HOME} -</w:t>
      </w:r>
      <w:proofErr w:type="spellStart"/>
      <w:r w:rsidRPr="00667D84">
        <w:rPr>
          <w:b/>
          <w:sz w:val="20"/>
        </w:rPr>
        <w:t>Dtomcat.home</w:t>
      </w:r>
      <w:proofErr w:type="spellEnd"/>
      <w:r w:rsidRPr="00667D84">
        <w:rPr>
          <w:b/>
          <w:sz w:val="20"/>
        </w:rPr>
        <w:t>=${OMII_HOME}/apache-tomcat-</w:t>
      </w:r>
      <w:proofErr w:type="spellStart"/>
      <w:r w:rsidRPr="00667D84">
        <w:rPr>
          <w:b/>
          <w:sz w:val="20"/>
        </w:rPr>
        <w:t>x.x.xx</w:t>
      </w:r>
      <w:proofErr w:type="spellEnd"/>
    </w:p>
    <w:p w:rsidR="002F0DEB" w:rsidRPr="00550039" w:rsidRDefault="002F0DEB" w:rsidP="00667D84"/>
    <w:p w:rsidR="003C014E" w:rsidRPr="00550039" w:rsidRDefault="002F0DEB" w:rsidP="006D5627">
      <w:pPr>
        <w:pStyle w:val="ListParagraph"/>
        <w:numPr>
          <w:ilvl w:val="0"/>
          <w:numId w:val="3"/>
        </w:numPr>
        <w:spacing w:line="360" w:lineRule="auto"/>
        <w:jc w:val="both"/>
      </w:pPr>
      <w:r w:rsidRPr="00550039">
        <w:t xml:space="preserve">Once the </w:t>
      </w:r>
      <w:proofErr w:type="spellStart"/>
      <w:r w:rsidRPr="00550039">
        <w:t>GridSAM</w:t>
      </w:r>
      <w:proofErr w:type="spellEnd"/>
      <w:r w:rsidRPr="00550039">
        <w:t xml:space="preserve"> is successfully in</w:t>
      </w:r>
      <w:r w:rsidR="003C014E" w:rsidRPr="00550039">
        <w:t xml:space="preserve">stalled, the OMII service can be started by running the </w:t>
      </w:r>
      <w:r w:rsidR="00783F75">
        <w:t>“</w:t>
      </w:r>
      <w:proofErr w:type="spellStart"/>
      <w:r w:rsidR="003C014E" w:rsidRPr="00550039">
        <w:t>startomii.sh</w:t>
      </w:r>
      <w:proofErr w:type="spellEnd"/>
      <w:r w:rsidR="00783F75">
        <w:t>”</w:t>
      </w:r>
      <w:r w:rsidR="003C014E" w:rsidRPr="00550039">
        <w:t xml:space="preserve"> script, present at $OMII_HOME/bin.</w:t>
      </w:r>
    </w:p>
    <w:p w:rsidR="003C014E" w:rsidRPr="00550039" w:rsidRDefault="003C014E" w:rsidP="006D5627">
      <w:pPr>
        <w:pStyle w:val="ListParagraph"/>
        <w:numPr>
          <w:ilvl w:val="0"/>
          <w:numId w:val="3"/>
        </w:numPr>
        <w:spacing w:line="360" w:lineRule="auto"/>
        <w:jc w:val="both"/>
      </w:pPr>
      <w:r w:rsidRPr="00550039">
        <w:t>The</w:t>
      </w:r>
      <w:r w:rsidR="00783F75">
        <w:t xml:space="preserve"> successful installation of</w:t>
      </w:r>
      <w:r w:rsidRPr="00550039">
        <w:t xml:space="preserve"> </w:t>
      </w:r>
      <w:proofErr w:type="spellStart"/>
      <w:r w:rsidRPr="00550039">
        <w:t>GridSAM</w:t>
      </w:r>
      <w:proofErr w:type="spellEnd"/>
      <w:r w:rsidR="00813F84">
        <w:t xml:space="preserve"> service can be checked</w:t>
      </w:r>
      <w:r w:rsidRPr="00550039">
        <w:t xml:space="preserve"> by visiting the following URL in the web browser</w:t>
      </w:r>
    </w:p>
    <w:p w:rsidR="003C014E" w:rsidRPr="00667D84" w:rsidRDefault="003C26AF" w:rsidP="00667D84">
      <w:pPr>
        <w:rPr>
          <w:b/>
          <w:bCs/>
          <w:sz w:val="20"/>
        </w:rPr>
      </w:pPr>
      <w:r>
        <w:rPr>
          <w:b/>
          <w:sz w:val="20"/>
        </w:rPr>
        <w:t>https://HOST</w:t>
      </w:r>
      <w:proofErr w:type="gramStart"/>
      <w:r w:rsidR="003C014E" w:rsidRPr="00667D84">
        <w:rPr>
          <w:b/>
          <w:sz w:val="20"/>
        </w:rPr>
        <w:t>:18443</w:t>
      </w:r>
      <w:proofErr w:type="gramEnd"/>
      <w:r w:rsidR="003C014E" w:rsidRPr="00667D84">
        <w:rPr>
          <w:b/>
          <w:sz w:val="20"/>
        </w:rPr>
        <w:t>/</w:t>
      </w:r>
      <w:r w:rsidR="0055268C" w:rsidRPr="00667D84">
        <w:rPr>
          <w:b/>
          <w:sz w:val="20"/>
        </w:rPr>
        <w:t>.</w:t>
      </w:r>
      <w:r w:rsidR="003C014E" w:rsidRPr="00667D84">
        <w:rPr>
          <w:b/>
          <w:sz w:val="20"/>
        </w:rPr>
        <w:t>gridsam/services/gridsam</w:t>
      </w:r>
    </w:p>
    <w:p w:rsidR="00240C6D" w:rsidRPr="006D5627" w:rsidRDefault="00FC7A14" w:rsidP="006D5627">
      <w:pPr>
        <w:pStyle w:val="Heading2"/>
        <w:numPr>
          <w:ilvl w:val="1"/>
          <w:numId w:val="9"/>
        </w:numPr>
        <w:spacing w:line="360" w:lineRule="auto"/>
        <w:rPr>
          <w:sz w:val="24"/>
        </w:rPr>
      </w:pPr>
      <w:bookmarkStart w:id="1" w:name="_Toc80574315"/>
      <w:r>
        <w:rPr>
          <w:sz w:val="24"/>
        </w:rPr>
        <w:t xml:space="preserve">Setting up </w:t>
      </w:r>
      <w:proofErr w:type="spellStart"/>
      <w:r w:rsidR="00CE041B" w:rsidRPr="00240C6D">
        <w:rPr>
          <w:sz w:val="24"/>
        </w:rPr>
        <w:t>GridSAM</w:t>
      </w:r>
      <w:proofErr w:type="spellEnd"/>
      <w:r w:rsidR="003C014E" w:rsidRPr="00240C6D">
        <w:rPr>
          <w:sz w:val="24"/>
        </w:rPr>
        <w:t xml:space="preserve"> Client</w:t>
      </w:r>
      <w:bookmarkEnd w:id="1"/>
    </w:p>
    <w:p w:rsidR="00240C6D" w:rsidRDefault="00813F84" w:rsidP="00A023E5">
      <w:pPr>
        <w:spacing w:line="360" w:lineRule="auto"/>
        <w:ind w:firstLine="360"/>
        <w:jc w:val="both"/>
      </w:pPr>
      <w:proofErr w:type="spellStart"/>
      <w:r>
        <w:t>GridSAM</w:t>
      </w:r>
      <w:proofErr w:type="spellEnd"/>
      <w:r>
        <w:t xml:space="preserve"> client is</w:t>
      </w:r>
      <w:r w:rsidR="0055268C" w:rsidRPr="00550039">
        <w:t xml:space="preserve"> used to test </w:t>
      </w:r>
      <w:proofErr w:type="spellStart"/>
      <w:r w:rsidR="0055268C" w:rsidRPr="00550039">
        <w:t>GridSAM</w:t>
      </w:r>
      <w:proofErr w:type="spellEnd"/>
      <w:r w:rsidR="0055268C" w:rsidRPr="00550039">
        <w:t xml:space="preserve"> service, integrated with</w:t>
      </w:r>
      <w:r w:rsidR="00240C6D">
        <w:t xml:space="preserve"> the</w:t>
      </w:r>
      <w:r w:rsidR="0055268C" w:rsidRPr="00550039">
        <w:t xml:space="preserve"> OMII </w:t>
      </w:r>
    </w:p>
    <w:p w:rsidR="00CE041B" w:rsidRPr="00550039" w:rsidRDefault="0055268C" w:rsidP="006D5627">
      <w:pPr>
        <w:spacing w:line="360" w:lineRule="auto"/>
        <w:jc w:val="both"/>
      </w:pPr>
      <w:proofErr w:type="gramStart"/>
      <w:r w:rsidRPr="00550039">
        <w:t>middleware</w:t>
      </w:r>
      <w:proofErr w:type="gramEnd"/>
      <w:r w:rsidRPr="00550039">
        <w:t xml:space="preserve">, </w:t>
      </w:r>
      <w:r w:rsidR="00813F84">
        <w:t>by submitting and running a</w:t>
      </w:r>
      <w:r w:rsidRPr="00550039">
        <w:t xml:space="preserve"> job. The following are the steps, which are required to setup a </w:t>
      </w:r>
      <w:proofErr w:type="spellStart"/>
      <w:r w:rsidRPr="00550039">
        <w:t>GridSAM</w:t>
      </w:r>
      <w:proofErr w:type="spellEnd"/>
      <w:r w:rsidRPr="00550039">
        <w:t xml:space="preserve"> client</w:t>
      </w:r>
    </w:p>
    <w:p w:rsidR="0055268C" w:rsidRPr="00550039" w:rsidRDefault="0055268C" w:rsidP="006D5627">
      <w:pPr>
        <w:pStyle w:val="ListParagraph"/>
        <w:numPr>
          <w:ilvl w:val="0"/>
          <w:numId w:val="4"/>
        </w:numPr>
        <w:spacing w:line="360" w:lineRule="auto"/>
        <w:jc w:val="both"/>
      </w:pPr>
      <w:r w:rsidRPr="00550039">
        <w:t>The first step is to download the OMII client and unpack the archived setup.</w:t>
      </w:r>
    </w:p>
    <w:p w:rsidR="0055268C" w:rsidRPr="00550039" w:rsidRDefault="0055268C" w:rsidP="006D5627">
      <w:pPr>
        <w:pStyle w:val="ListParagraph"/>
        <w:numPr>
          <w:ilvl w:val="0"/>
          <w:numId w:val="4"/>
        </w:numPr>
        <w:spacing w:line="360" w:lineRule="auto"/>
        <w:jc w:val="both"/>
      </w:pPr>
      <w:r w:rsidRPr="00550039">
        <w:t xml:space="preserve">Install the </w:t>
      </w:r>
      <w:r w:rsidR="00667D84">
        <w:t xml:space="preserve">OMII client by running the </w:t>
      </w:r>
      <w:r w:rsidR="00813F84">
        <w:t>“</w:t>
      </w:r>
      <w:proofErr w:type="spellStart"/>
      <w:r w:rsidR="00667D84">
        <w:t>OMIIC</w:t>
      </w:r>
      <w:r w:rsidRPr="00550039">
        <w:t>lientInstall.sh</w:t>
      </w:r>
      <w:proofErr w:type="spellEnd"/>
      <w:r w:rsidR="00813F84">
        <w:t>”</w:t>
      </w:r>
      <w:r w:rsidRPr="00550039">
        <w:t xml:space="preserve"> script.</w:t>
      </w:r>
    </w:p>
    <w:p w:rsidR="0055268C" w:rsidRPr="00550039" w:rsidRDefault="0055268C" w:rsidP="006D5627">
      <w:pPr>
        <w:pStyle w:val="ListParagraph"/>
        <w:numPr>
          <w:ilvl w:val="0"/>
          <w:numId w:val="4"/>
        </w:numPr>
        <w:spacing w:line="360" w:lineRule="auto"/>
        <w:jc w:val="both"/>
      </w:pPr>
      <w:r w:rsidRPr="00550039">
        <w:t>After following the installation procedure create an environment var</w:t>
      </w:r>
      <w:r w:rsidR="00813F84">
        <w:t xml:space="preserve">iable </w:t>
      </w:r>
      <w:r w:rsidRPr="00550039">
        <w:t>OMIICLIENT_HOME which points to the installation directory of OMII client.</w:t>
      </w:r>
    </w:p>
    <w:p w:rsidR="0055268C" w:rsidRPr="00550039" w:rsidRDefault="0055268C" w:rsidP="006D5627">
      <w:pPr>
        <w:pStyle w:val="ListParagraph"/>
        <w:numPr>
          <w:ilvl w:val="0"/>
          <w:numId w:val="4"/>
        </w:numPr>
        <w:spacing w:line="360" w:lineRule="auto"/>
        <w:jc w:val="both"/>
      </w:pPr>
      <w:r w:rsidRPr="00550039">
        <w:t xml:space="preserve">The next step is to download and unpack the </w:t>
      </w:r>
      <w:proofErr w:type="spellStart"/>
      <w:r w:rsidRPr="00550039">
        <w:t>GridSAM</w:t>
      </w:r>
      <w:proofErr w:type="spellEnd"/>
      <w:r w:rsidRPr="00550039">
        <w:t xml:space="preserve"> client archive.</w:t>
      </w:r>
    </w:p>
    <w:p w:rsidR="005E3057" w:rsidRPr="00550039" w:rsidRDefault="003C26AF" w:rsidP="006D5627">
      <w:pPr>
        <w:pStyle w:val="ListParagraph"/>
        <w:numPr>
          <w:ilvl w:val="0"/>
          <w:numId w:val="4"/>
        </w:numPr>
        <w:spacing w:line="360" w:lineRule="auto"/>
        <w:jc w:val="both"/>
      </w:pPr>
      <w:r>
        <w:t xml:space="preserve">To install </w:t>
      </w:r>
      <w:proofErr w:type="spellStart"/>
      <w:r>
        <w:t>GridSAM</w:t>
      </w:r>
      <w:proofErr w:type="spellEnd"/>
      <w:r w:rsidR="005E3057" w:rsidRPr="00550039">
        <w:t xml:space="preserve"> client OMIICLIENT_HOME environment variable must be defined and apache ant must be installed.</w:t>
      </w:r>
    </w:p>
    <w:p w:rsidR="00D44666" w:rsidRPr="00550039" w:rsidRDefault="005E3057" w:rsidP="006D5627">
      <w:pPr>
        <w:pStyle w:val="ListParagraph"/>
        <w:numPr>
          <w:ilvl w:val="0"/>
          <w:numId w:val="4"/>
        </w:numPr>
        <w:spacing w:line="360" w:lineRule="auto"/>
        <w:jc w:val="both"/>
      </w:pPr>
      <w:r w:rsidRPr="00550039">
        <w:t xml:space="preserve">The </w:t>
      </w:r>
      <w:proofErr w:type="spellStart"/>
      <w:r w:rsidRPr="00550039">
        <w:t>GridSAM</w:t>
      </w:r>
      <w:proofErr w:type="spellEnd"/>
      <w:r w:rsidRPr="00550039">
        <w:t xml:space="preserve"> client can be installed using the following command</w:t>
      </w:r>
    </w:p>
    <w:p w:rsidR="00D44666" w:rsidRPr="00667D84" w:rsidRDefault="00D44666" w:rsidP="00667D84">
      <w:pPr>
        <w:rPr>
          <w:b/>
          <w:sz w:val="20"/>
        </w:rPr>
      </w:pPr>
      <w:proofErr w:type="gramStart"/>
      <w:r w:rsidRPr="00667D84">
        <w:rPr>
          <w:b/>
          <w:sz w:val="20"/>
        </w:rPr>
        <w:t>ant</w:t>
      </w:r>
      <w:proofErr w:type="gramEnd"/>
      <w:r w:rsidRPr="00667D84">
        <w:rPr>
          <w:b/>
          <w:sz w:val="20"/>
        </w:rPr>
        <w:t xml:space="preserve"> install -</w:t>
      </w:r>
      <w:proofErr w:type="spellStart"/>
      <w:r w:rsidRPr="00667D84">
        <w:rPr>
          <w:b/>
          <w:sz w:val="20"/>
        </w:rPr>
        <w:t>Domii.client.home</w:t>
      </w:r>
      <w:proofErr w:type="spellEnd"/>
      <w:r w:rsidRPr="00667D84">
        <w:rPr>
          <w:b/>
          <w:sz w:val="20"/>
        </w:rPr>
        <w:t>=${OMII_CLIENT_HOME}</w:t>
      </w:r>
    </w:p>
    <w:p w:rsidR="008113EE" w:rsidRPr="00550039" w:rsidRDefault="008113EE" w:rsidP="006D5627">
      <w:pPr>
        <w:pStyle w:val="ListParagraph"/>
        <w:numPr>
          <w:ilvl w:val="0"/>
          <w:numId w:val="4"/>
        </w:numPr>
        <w:spacing w:line="360" w:lineRule="auto"/>
        <w:jc w:val="both"/>
      </w:pPr>
      <w:r w:rsidRPr="00550039">
        <w:t xml:space="preserve">Once the </w:t>
      </w:r>
      <w:proofErr w:type="spellStart"/>
      <w:r w:rsidRPr="00550039">
        <w:t>GridSAM</w:t>
      </w:r>
      <w:proofErr w:type="spellEnd"/>
      <w:r w:rsidRPr="00550039">
        <w:t xml:space="preserve"> client is installed the test jobs can be submitted to the OMII middleware.</w:t>
      </w:r>
    </w:p>
    <w:p w:rsidR="008113EE" w:rsidRPr="00A023E5" w:rsidRDefault="008113EE" w:rsidP="006D5627">
      <w:pPr>
        <w:pStyle w:val="Heading2"/>
        <w:numPr>
          <w:ilvl w:val="1"/>
          <w:numId w:val="9"/>
        </w:numPr>
        <w:spacing w:line="360" w:lineRule="auto"/>
        <w:rPr>
          <w:sz w:val="24"/>
        </w:rPr>
      </w:pPr>
      <w:bookmarkStart w:id="2" w:name="_Toc80574316"/>
      <w:r w:rsidRPr="00240C6D">
        <w:rPr>
          <w:sz w:val="24"/>
        </w:rPr>
        <w:t>Submitting Job to OMII Middleware</w:t>
      </w:r>
      <w:bookmarkEnd w:id="2"/>
    </w:p>
    <w:p w:rsidR="000E1C6A" w:rsidRPr="00550039" w:rsidRDefault="000E1C6A" w:rsidP="006D5627">
      <w:pPr>
        <w:spacing w:line="360" w:lineRule="auto"/>
        <w:ind w:firstLine="360"/>
        <w:jc w:val="both"/>
      </w:pPr>
      <w:r w:rsidRPr="00550039">
        <w:t xml:space="preserve">The </w:t>
      </w:r>
      <w:proofErr w:type="spellStart"/>
      <w:r w:rsidRPr="00550039">
        <w:t>GridSAM</w:t>
      </w:r>
      <w:proofErr w:type="spellEnd"/>
      <w:r w:rsidRPr="00550039">
        <w:t xml:space="preserve"> service should be running prior to submit a job to the OMII middleware</w:t>
      </w:r>
      <w:r w:rsidR="003C26AF">
        <w:t>,</w:t>
      </w:r>
      <w:r w:rsidRPr="00550039">
        <w:t xml:space="preserve"> using </w:t>
      </w:r>
      <w:proofErr w:type="spellStart"/>
      <w:r w:rsidRPr="00550039">
        <w:t>GridSAM</w:t>
      </w:r>
      <w:proofErr w:type="spellEnd"/>
      <w:r w:rsidRPr="00550039">
        <w:t xml:space="preserve"> client</w:t>
      </w:r>
      <w:r w:rsidR="003C26AF">
        <w:t>,</w:t>
      </w:r>
      <w:r w:rsidRPr="00550039">
        <w:t xml:space="preserve"> and the following</w:t>
      </w:r>
      <w:r w:rsidR="00921624" w:rsidRPr="00550039">
        <w:t xml:space="preserve"> link to the WSDL should be accessible.</w:t>
      </w:r>
    </w:p>
    <w:p w:rsidR="000E1C6A" w:rsidRPr="00550039" w:rsidRDefault="003C26AF" w:rsidP="006D5627">
      <w:pPr>
        <w:spacing w:line="360" w:lineRule="auto"/>
        <w:jc w:val="both"/>
      </w:pPr>
      <w:r>
        <w:rPr>
          <w:b/>
          <w:sz w:val="20"/>
        </w:rPr>
        <w:t>https://HOST</w:t>
      </w:r>
      <w:proofErr w:type="gramStart"/>
      <w:r w:rsidR="000E1C6A" w:rsidRPr="003C26AF">
        <w:rPr>
          <w:b/>
          <w:sz w:val="20"/>
        </w:rPr>
        <w:t>:18443</w:t>
      </w:r>
      <w:proofErr w:type="gramEnd"/>
      <w:r w:rsidR="000E1C6A" w:rsidRPr="003C26AF">
        <w:rPr>
          <w:b/>
          <w:sz w:val="20"/>
        </w:rPr>
        <w:t>/grisam/services/gridsam?wsdl</w:t>
      </w:r>
      <w:r w:rsidR="000E1C6A" w:rsidRPr="00550039">
        <w:t>.</w:t>
      </w:r>
    </w:p>
    <w:p w:rsidR="00921624" w:rsidRPr="00550039" w:rsidRDefault="00921624" w:rsidP="006D5627">
      <w:pPr>
        <w:spacing w:line="360" w:lineRule="auto"/>
        <w:jc w:val="both"/>
      </w:pPr>
      <w:r w:rsidRPr="00550039">
        <w:t xml:space="preserve">The </w:t>
      </w:r>
      <w:proofErr w:type="spellStart"/>
      <w:r w:rsidRPr="00550039">
        <w:t>GridSAM</w:t>
      </w:r>
      <w:proofErr w:type="spellEnd"/>
      <w:r w:rsidRPr="00550039">
        <w:t xml:space="preserve"> client submits a job to the OMII middleware by defining the job in JSDL (Job Service Description Language). JSDL is an XML format of defining a </w:t>
      </w:r>
      <w:proofErr w:type="gramStart"/>
      <w:r w:rsidRPr="00550039">
        <w:t>job,</w:t>
      </w:r>
      <w:proofErr w:type="gramEnd"/>
      <w:r w:rsidRPr="00550039">
        <w:t xml:space="preserve"> job input parameters and other dependencies of the job. Once the JSDL is defined the “</w:t>
      </w:r>
      <w:proofErr w:type="spellStart"/>
      <w:r w:rsidRPr="00550039">
        <w:t>gridsam-sbumit</w:t>
      </w:r>
      <w:proofErr w:type="spellEnd"/>
      <w:r w:rsidRPr="00550039">
        <w:t xml:space="preserve">” command, provided by </w:t>
      </w:r>
      <w:proofErr w:type="spellStart"/>
      <w:r w:rsidRPr="00550039">
        <w:t>GridSAM</w:t>
      </w:r>
      <w:proofErr w:type="spellEnd"/>
      <w:r w:rsidRPr="00550039">
        <w:t xml:space="preserve"> client, can be used to submit a job to the OMII middleware. The syntax of the command is shown below:</w:t>
      </w:r>
    </w:p>
    <w:p w:rsidR="00D534B6" w:rsidRPr="003C26AF" w:rsidRDefault="00D534B6" w:rsidP="006D5627">
      <w:pPr>
        <w:widowControl w:val="0"/>
        <w:autoSpaceDE w:val="0"/>
        <w:autoSpaceDN w:val="0"/>
        <w:adjustRightInd w:val="0"/>
        <w:spacing w:line="360" w:lineRule="auto"/>
        <w:jc w:val="both"/>
        <w:rPr>
          <w:rFonts w:cs="Courier"/>
          <w:b/>
          <w:sz w:val="20"/>
          <w:szCs w:val="22"/>
        </w:rPr>
      </w:pPr>
      <w:r w:rsidRPr="003C26AF">
        <w:rPr>
          <w:rFonts w:cs="Courier"/>
          <w:b/>
          <w:sz w:val="20"/>
          <w:szCs w:val="22"/>
        </w:rPr>
        <w:t>${OMIICLIENT_HOME}/</w:t>
      </w:r>
      <w:proofErr w:type="spellStart"/>
      <w:r w:rsidRPr="003C26AF">
        <w:rPr>
          <w:rFonts w:cs="Courier"/>
          <w:b/>
          <w:sz w:val="20"/>
          <w:szCs w:val="22"/>
        </w:rPr>
        <w:t>gridsam/bin/gridsam</w:t>
      </w:r>
      <w:proofErr w:type="spellEnd"/>
      <w:r w:rsidRPr="003C26AF">
        <w:rPr>
          <w:rFonts w:cs="Courier"/>
          <w:b/>
          <w:sz w:val="20"/>
          <w:szCs w:val="22"/>
        </w:rPr>
        <w:t>-submit \</w:t>
      </w:r>
    </w:p>
    <w:p w:rsidR="00D534B6" w:rsidRPr="003C26AF" w:rsidRDefault="003C26AF" w:rsidP="006D5627">
      <w:pPr>
        <w:widowControl w:val="0"/>
        <w:autoSpaceDE w:val="0"/>
        <w:autoSpaceDN w:val="0"/>
        <w:adjustRightInd w:val="0"/>
        <w:spacing w:line="360" w:lineRule="auto"/>
        <w:jc w:val="both"/>
        <w:rPr>
          <w:rFonts w:cs="Courier"/>
          <w:b/>
          <w:sz w:val="20"/>
          <w:szCs w:val="22"/>
        </w:rPr>
      </w:pPr>
      <w:r w:rsidRPr="003C26AF">
        <w:rPr>
          <w:rFonts w:cs="Courier"/>
          <w:b/>
          <w:sz w:val="20"/>
          <w:szCs w:val="22"/>
        </w:rPr>
        <w:t xml:space="preserve">    -</w:t>
      </w:r>
      <w:proofErr w:type="gramStart"/>
      <w:r w:rsidRPr="003C26AF">
        <w:rPr>
          <w:rFonts w:cs="Courier"/>
          <w:b/>
          <w:sz w:val="20"/>
          <w:szCs w:val="22"/>
        </w:rPr>
        <w:t>s</w:t>
      </w:r>
      <w:proofErr w:type="gramEnd"/>
      <w:r w:rsidRPr="003C26AF">
        <w:rPr>
          <w:rFonts w:cs="Courier"/>
          <w:b/>
          <w:sz w:val="20"/>
          <w:szCs w:val="22"/>
        </w:rPr>
        <w:t xml:space="preserve"> "https://HOST</w:t>
      </w:r>
      <w:r w:rsidR="00D534B6" w:rsidRPr="003C26AF">
        <w:rPr>
          <w:rFonts w:cs="Courier"/>
          <w:b/>
          <w:sz w:val="20"/>
          <w:szCs w:val="22"/>
        </w:rPr>
        <w:t>:18443/gridsam/services/gridsam" \</w:t>
      </w:r>
    </w:p>
    <w:p w:rsidR="00D534B6" w:rsidRPr="003C26AF" w:rsidRDefault="00D534B6" w:rsidP="006D5627">
      <w:pPr>
        <w:spacing w:line="360" w:lineRule="auto"/>
        <w:jc w:val="both"/>
        <w:rPr>
          <w:rFonts w:cs="Courier"/>
          <w:b/>
          <w:sz w:val="20"/>
          <w:szCs w:val="22"/>
        </w:rPr>
      </w:pPr>
      <w:r w:rsidRPr="003C26AF">
        <w:rPr>
          <w:rFonts w:cs="Courier"/>
          <w:b/>
          <w:sz w:val="20"/>
          <w:szCs w:val="22"/>
        </w:rPr>
        <w:t xml:space="preserve">    “PATH_TO_JSDL_FILE”</w:t>
      </w:r>
    </w:p>
    <w:p w:rsidR="00E1432A" w:rsidRPr="00550039" w:rsidRDefault="00D534B6" w:rsidP="006D5627">
      <w:pPr>
        <w:spacing w:line="360" w:lineRule="auto"/>
        <w:jc w:val="both"/>
      </w:pPr>
      <w:r w:rsidRPr="00550039">
        <w:t>If a job is successfully submitted to the middleware, the “</w:t>
      </w:r>
      <w:proofErr w:type="spellStart"/>
      <w:r w:rsidRPr="00550039">
        <w:t>gridsam</w:t>
      </w:r>
      <w:proofErr w:type="spellEnd"/>
      <w:r w:rsidRPr="00550039">
        <w:t xml:space="preserve">-submit” command returns a job </w:t>
      </w:r>
      <w:r w:rsidR="00E1432A" w:rsidRPr="00550039">
        <w:t>identifier on the console form where the job is submitted. This job identifier can be used to monitor the status of the job and control the execution of the job. The command to monitor the status of the submitted job is “</w:t>
      </w:r>
      <w:proofErr w:type="spellStart"/>
      <w:r w:rsidR="00E1432A" w:rsidRPr="00550039">
        <w:t>gridsam</w:t>
      </w:r>
      <w:proofErr w:type="spellEnd"/>
      <w:r w:rsidR="00E1432A" w:rsidRPr="00550039">
        <w:t xml:space="preserve">-status”. The syntax of </w:t>
      </w:r>
      <w:proofErr w:type="spellStart"/>
      <w:r w:rsidR="00E1432A" w:rsidRPr="00550039">
        <w:t>gridsam</w:t>
      </w:r>
      <w:proofErr w:type="spellEnd"/>
      <w:r w:rsidR="00E1432A" w:rsidRPr="00550039">
        <w:t>-status is as follows:</w:t>
      </w:r>
    </w:p>
    <w:p w:rsidR="00E1432A" w:rsidRPr="003C26AF" w:rsidRDefault="00E1432A" w:rsidP="006D5627">
      <w:pPr>
        <w:widowControl w:val="0"/>
        <w:autoSpaceDE w:val="0"/>
        <w:autoSpaceDN w:val="0"/>
        <w:adjustRightInd w:val="0"/>
        <w:spacing w:line="360" w:lineRule="auto"/>
        <w:jc w:val="both"/>
        <w:rPr>
          <w:rFonts w:cs="Courier"/>
          <w:b/>
          <w:sz w:val="20"/>
          <w:szCs w:val="22"/>
        </w:rPr>
      </w:pPr>
      <w:r w:rsidRPr="003C26AF">
        <w:rPr>
          <w:rFonts w:cs="Courier"/>
          <w:b/>
          <w:sz w:val="20"/>
          <w:szCs w:val="22"/>
        </w:rPr>
        <w:t>${OMIICLIENT_HOME}/</w:t>
      </w:r>
      <w:proofErr w:type="spellStart"/>
      <w:r w:rsidRPr="003C26AF">
        <w:rPr>
          <w:rFonts w:cs="Courier"/>
          <w:b/>
          <w:sz w:val="20"/>
          <w:szCs w:val="22"/>
        </w:rPr>
        <w:t>gridsam/bin/grid</w:t>
      </w:r>
      <w:r w:rsidR="003C26AF">
        <w:rPr>
          <w:rFonts w:cs="Courier"/>
          <w:b/>
          <w:sz w:val="20"/>
          <w:szCs w:val="22"/>
        </w:rPr>
        <w:t>sam</w:t>
      </w:r>
      <w:proofErr w:type="spellEnd"/>
      <w:r w:rsidR="003C26AF">
        <w:rPr>
          <w:rFonts w:cs="Courier"/>
          <w:b/>
          <w:sz w:val="20"/>
          <w:szCs w:val="22"/>
        </w:rPr>
        <w:t>-status -s "https://HOST</w:t>
      </w:r>
      <w:proofErr w:type="gramStart"/>
      <w:r w:rsidRPr="003C26AF">
        <w:rPr>
          <w:rFonts w:cs="Courier"/>
          <w:b/>
          <w:sz w:val="20"/>
          <w:szCs w:val="22"/>
        </w:rPr>
        <w:t>:18443</w:t>
      </w:r>
      <w:proofErr w:type="gramEnd"/>
      <w:r w:rsidRPr="003C26AF">
        <w:rPr>
          <w:rFonts w:cs="Courier"/>
          <w:b/>
          <w:sz w:val="20"/>
          <w:szCs w:val="22"/>
        </w:rPr>
        <w:t>/gridsam/services/gridsam" \</w:t>
      </w:r>
    </w:p>
    <w:p w:rsidR="00E1432A" w:rsidRPr="003C26AF" w:rsidRDefault="00E1432A" w:rsidP="006D5627">
      <w:pPr>
        <w:spacing w:line="360" w:lineRule="auto"/>
        <w:jc w:val="both"/>
        <w:rPr>
          <w:b/>
          <w:sz w:val="20"/>
        </w:rPr>
      </w:pPr>
      <w:r w:rsidRPr="003C26AF">
        <w:rPr>
          <w:rFonts w:cs="Courier"/>
          <w:b/>
          <w:sz w:val="20"/>
          <w:szCs w:val="22"/>
        </w:rPr>
        <w:t xml:space="preserve">    -</w:t>
      </w:r>
      <w:proofErr w:type="gramStart"/>
      <w:r w:rsidRPr="003C26AF">
        <w:rPr>
          <w:rFonts w:cs="Courier"/>
          <w:b/>
          <w:sz w:val="20"/>
          <w:szCs w:val="22"/>
        </w:rPr>
        <w:t>j</w:t>
      </w:r>
      <w:proofErr w:type="gramEnd"/>
      <w:r w:rsidRPr="003C26AF">
        <w:rPr>
          <w:rFonts w:cs="Courier"/>
          <w:b/>
          <w:sz w:val="20"/>
          <w:szCs w:val="22"/>
        </w:rPr>
        <w:t xml:space="preserve"> “JOB_IDENTIFIER”</w:t>
      </w:r>
    </w:p>
    <w:p w:rsidR="00A135EE" w:rsidRPr="00550039" w:rsidRDefault="00E1432A" w:rsidP="006D5627">
      <w:pPr>
        <w:spacing w:line="360" w:lineRule="auto"/>
        <w:jc w:val="both"/>
      </w:pPr>
      <w:r w:rsidRPr="00550039">
        <w:t xml:space="preserve">The </w:t>
      </w:r>
      <w:proofErr w:type="spellStart"/>
      <w:r w:rsidRPr="00550039">
        <w:t>GridSAM</w:t>
      </w:r>
      <w:proofErr w:type="spellEnd"/>
      <w:r w:rsidRPr="00550039">
        <w:t xml:space="preserve"> client also provides different other commands as well, for example “</w:t>
      </w:r>
      <w:proofErr w:type="spellStart"/>
      <w:r w:rsidRPr="00550039">
        <w:t>gridsam</w:t>
      </w:r>
      <w:proofErr w:type="spellEnd"/>
      <w:r w:rsidRPr="00550039">
        <w:t>-terminate” command is used to terminate a job and “</w:t>
      </w:r>
      <w:proofErr w:type="spellStart"/>
      <w:r w:rsidRPr="00550039">
        <w:t>gridsam</w:t>
      </w:r>
      <w:proofErr w:type="spellEnd"/>
      <w:r w:rsidRPr="00550039">
        <w:t>-ftp-</w:t>
      </w:r>
      <w:proofErr w:type="gramStart"/>
      <w:r w:rsidRPr="00550039">
        <w:t>server</w:t>
      </w:r>
      <w:proofErr w:type="gramEnd"/>
      <w:r w:rsidRPr="00550039">
        <w:t>” is used to setup an anonymous FTP server for staging out the results after the execution of the job.</w:t>
      </w:r>
    </w:p>
    <w:p w:rsidR="00A135EE" w:rsidRPr="00A023E5" w:rsidRDefault="003C26AF" w:rsidP="006D5627">
      <w:pPr>
        <w:pStyle w:val="Heading1"/>
        <w:numPr>
          <w:ilvl w:val="0"/>
          <w:numId w:val="9"/>
        </w:numPr>
        <w:spacing w:line="360" w:lineRule="auto"/>
        <w:rPr>
          <w:sz w:val="28"/>
        </w:rPr>
      </w:pPr>
      <w:bookmarkStart w:id="3" w:name="_Toc80574317"/>
      <w:r>
        <w:rPr>
          <w:sz w:val="28"/>
        </w:rPr>
        <w:t>Installing</w:t>
      </w:r>
      <w:r w:rsidR="00A135EE" w:rsidRPr="00240C6D">
        <w:rPr>
          <w:sz w:val="28"/>
        </w:rPr>
        <w:t xml:space="preserve"> and Testing </w:t>
      </w:r>
      <w:r w:rsidR="00FA0FFE" w:rsidRPr="00240C6D">
        <w:rPr>
          <w:sz w:val="28"/>
        </w:rPr>
        <w:t xml:space="preserve">Java </w:t>
      </w:r>
      <w:r w:rsidR="00A135EE" w:rsidRPr="00240C6D">
        <w:rPr>
          <w:sz w:val="28"/>
        </w:rPr>
        <w:t>SAGA APIs</w:t>
      </w:r>
      <w:bookmarkEnd w:id="3"/>
    </w:p>
    <w:p w:rsidR="003C4ED2" w:rsidRPr="00550039" w:rsidRDefault="00A21B09" w:rsidP="006D5627">
      <w:pPr>
        <w:spacing w:line="360" w:lineRule="auto"/>
        <w:ind w:firstLine="360"/>
        <w:jc w:val="both"/>
      </w:pPr>
      <w:r w:rsidRPr="00550039">
        <w:t>The section 1 discusses the process and steps of setting up OMII middleware and submitting</w:t>
      </w:r>
      <w:r w:rsidR="003C26AF">
        <w:t xml:space="preserve"> a job to the middleware using </w:t>
      </w:r>
      <w:proofErr w:type="spellStart"/>
      <w:r w:rsidR="003C26AF">
        <w:t>GridSAM</w:t>
      </w:r>
      <w:proofErr w:type="spellEnd"/>
      <w:r w:rsidRPr="00550039">
        <w:t xml:space="preserve"> client application. In this section we will discuss the process of submitting a job to the OMII middleware using SAGA APIs. The SAGA (Simple API for Grid Applications) is a set of middleware adaptors and high level APIs for the effortless programming of Grid application</w:t>
      </w:r>
      <w:r w:rsidR="00A31BA9" w:rsidRPr="00550039">
        <w:t>s (discussed can be found</w:t>
      </w:r>
      <w:r w:rsidR="00FA0FFE" w:rsidRPr="00550039">
        <w:t xml:space="preserve"> in the Design Document</w:t>
      </w:r>
      <w:r w:rsidRPr="00550039">
        <w:t xml:space="preserve"> of the </w:t>
      </w:r>
      <w:proofErr w:type="spellStart"/>
      <w:r w:rsidRPr="00550039">
        <w:t>Glueing</w:t>
      </w:r>
      <w:proofErr w:type="spellEnd"/>
      <w:r w:rsidRPr="00550039">
        <w:t xml:space="preserve"> Service).</w:t>
      </w:r>
    </w:p>
    <w:p w:rsidR="003C4ED2" w:rsidRPr="00A023E5" w:rsidRDefault="00A31BA9" w:rsidP="006D5627">
      <w:pPr>
        <w:pStyle w:val="Heading2"/>
        <w:numPr>
          <w:ilvl w:val="1"/>
          <w:numId w:val="9"/>
        </w:numPr>
        <w:spacing w:line="360" w:lineRule="auto"/>
        <w:rPr>
          <w:sz w:val="24"/>
        </w:rPr>
      </w:pPr>
      <w:bookmarkStart w:id="4" w:name="_Toc80574318"/>
      <w:r w:rsidRPr="00240C6D">
        <w:rPr>
          <w:sz w:val="24"/>
        </w:rPr>
        <w:t>Installing SAGA Java Implementations</w:t>
      </w:r>
      <w:bookmarkEnd w:id="4"/>
    </w:p>
    <w:p w:rsidR="00A31BA9" w:rsidRPr="00550039" w:rsidRDefault="00A31BA9" w:rsidP="006D5627">
      <w:pPr>
        <w:spacing w:line="360" w:lineRule="auto"/>
        <w:ind w:firstLine="360"/>
        <w:jc w:val="both"/>
      </w:pPr>
      <w:r w:rsidRPr="00550039">
        <w:t>The archive of SAGA Java Implementations can be downloaded from the LSU’s website. The followings are the steps to use SAGA libraries with the OMII middleware:</w:t>
      </w:r>
    </w:p>
    <w:p w:rsidR="0047374D" w:rsidRPr="00550039" w:rsidRDefault="00A31BA9" w:rsidP="006D5627">
      <w:pPr>
        <w:pStyle w:val="ListParagraph"/>
        <w:numPr>
          <w:ilvl w:val="0"/>
          <w:numId w:val="5"/>
        </w:numPr>
        <w:spacing w:line="360" w:lineRule="auto"/>
        <w:jc w:val="both"/>
      </w:pPr>
      <w:r w:rsidRPr="00550039">
        <w:t>First unpack the archive and define an environment variable called SAGA_LOCATION, which point to the unpacked</w:t>
      </w:r>
      <w:r w:rsidR="0047374D" w:rsidRPr="00550039">
        <w:t>/installation</w:t>
      </w:r>
      <w:r w:rsidRPr="00550039">
        <w:t xml:space="preserve"> directory of Java Implementations of SAGA.</w:t>
      </w:r>
      <w:r w:rsidR="0047374D" w:rsidRPr="00550039">
        <w:t xml:space="preserve"> The $SAGA_LOCATION/lib directory contains SAGA libraries and middleware adaptors. The libraries can be used for compiling the applications that use SAGA APIs. The middleware adaptors can be loaded into the application to communicate with the middleware. </w:t>
      </w:r>
    </w:p>
    <w:p w:rsidR="007B24FF" w:rsidRPr="00550039" w:rsidRDefault="00616170" w:rsidP="006D5627">
      <w:pPr>
        <w:pStyle w:val="ListParagraph"/>
        <w:numPr>
          <w:ilvl w:val="0"/>
          <w:numId w:val="5"/>
        </w:numPr>
        <w:spacing w:line="360" w:lineRule="auto"/>
        <w:jc w:val="both"/>
      </w:pPr>
      <w:r w:rsidRPr="00550039">
        <w:t>The $SAGA_LOCATION directory contains a file “</w:t>
      </w:r>
      <w:proofErr w:type="spellStart"/>
      <w:r w:rsidRPr="00550039">
        <w:t>crypto.properties</w:t>
      </w:r>
      <w:proofErr w:type="spellEnd"/>
      <w:r w:rsidRPr="00550039">
        <w:t>”. This file contains the middleware information. As we are using OMII middleware to access grid resources therefore we have to change “</w:t>
      </w:r>
      <w:proofErr w:type="spellStart"/>
      <w:r w:rsidRPr="00550039">
        <w:t>crypt</w:t>
      </w:r>
      <w:r w:rsidR="00FF2D3F" w:rsidRPr="00550039">
        <w:t>o.properties</w:t>
      </w:r>
      <w:proofErr w:type="spellEnd"/>
      <w:r w:rsidR="003C26AF">
        <w:t>” file according to middleware specific properties.</w:t>
      </w:r>
      <w:r w:rsidR="00FF2D3F" w:rsidRPr="00550039">
        <w:t xml:space="preserve"> The important information </w:t>
      </w:r>
      <w:r w:rsidR="007B24FF" w:rsidRPr="00550039">
        <w:t>in the “</w:t>
      </w:r>
      <w:proofErr w:type="spellStart"/>
      <w:r w:rsidR="007B24FF" w:rsidRPr="00550039">
        <w:t>crypto.properties</w:t>
      </w:r>
      <w:proofErr w:type="spellEnd"/>
      <w:r w:rsidR="007B24FF" w:rsidRPr="00550039">
        <w:t xml:space="preserve">” file is path to the </w:t>
      </w:r>
      <w:proofErr w:type="spellStart"/>
      <w:r w:rsidR="007B24FF" w:rsidRPr="00550039">
        <w:t>keystore</w:t>
      </w:r>
      <w:proofErr w:type="spellEnd"/>
      <w:r w:rsidR="007B24FF" w:rsidRPr="00550039">
        <w:t xml:space="preserve"> file, generated during the installation of the OMII middleware, and the path of </w:t>
      </w:r>
      <w:proofErr w:type="spellStart"/>
      <w:r w:rsidR="007B24FF" w:rsidRPr="00550039">
        <w:t>CRLs</w:t>
      </w:r>
      <w:proofErr w:type="spellEnd"/>
      <w:r w:rsidR="007B24FF" w:rsidRPr="00550039">
        <w:t xml:space="preserve"> directory. </w:t>
      </w:r>
    </w:p>
    <w:p w:rsidR="007B24FF" w:rsidRPr="00550039" w:rsidRDefault="007B24FF" w:rsidP="006D5627">
      <w:pPr>
        <w:pStyle w:val="ListParagraph"/>
        <w:numPr>
          <w:ilvl w:val="1"/>
          <w:numId w:val="5"/>
        </w:numPr>
        <w:spacing w:line="360" w:lineRule="auto"/>
        <w:jc w:val="both"/>
      </w:pPr>
      <w:r w:rsidRPr="00550039">
        <w:t xml:space="preserve">The path of </w:t>
      </w:r>
      <w:proofErr w:type="spellStart"/>
      <w:r w:rsidRPr="00550039">
        <w:t>keystore</w:t>
      </w:r>
      <w:proofErr w:type="spellEnd"/>
      <w:r w:rsidRPr="00550039">
        <w:t xml:space="preserve"> file is $OMII_HOME/</w:t>
      </w:r>
      <w:proofErr w:type="spellStart"/>
      <w:r w:rsidRPr="00550039">
        <w:t>omii.ks</w:t>
      </w:r>
      <w:proofErr w:type="spellEnd"/>
    </w:p>
    <w:p w:rsidR="007B24FF" w:rsidRPr="00550039" w:rsidRDefault="007B24FF" w:rsidP="006D5627">
      <w:pPr>
        <w:pStyle w:val="ListParagraph"/>
        <w:numPr>
          <w:ilvl w:val="1"/>
          <w:numId w:val="5"/>
        </w:numPr>
        <w:spacing w:line="360" w:lineRule="auto"/>
        <w:jc w:val="both"/>
      </w:pPr>
      <w:r w:rsidRPr="00550039">
        <w:t xml:space="preserve">The path of </w:t>
      </w:r>
      <w:proofErr w:type="spellStart"/>
      <w:r w:rsidRPr="00550039">
        <w:t>CRLs</w:t>
      </w:r>
      <w:proofErr w:type="spellEnd"/>
      <w:r w:rsidRPr="00550039">
        <w:t xml:space="preserve"> directory is $OMII_HOME/grid/</w:t>
      </w:r>
      <w:proofErr w:type="spellStart"/>
      <w:r w:rsidRPr="00550039">
        <w:t>CRLs</w:t>
      </w:r>
      <w:proofErr w:type="spellEnd"/>
    </w:p>
    <w:p w:rsidR="00826BB3" w:rsidRPr="00550039" w:rsidRDefault="001D6079" w:rsidP="006D5627">
      <w:pPr>
        <w:pStyle w:val="ListParagraph"/>
        <w:numPr>
          <w:ilvl w:val="0"/>
          <w:numId w:val="5"/>
        </w:numPr>
        <w:spacing w:line="360" w:lineRule="auto"/>
        <w:jc w:val="both"/>
      </w:pPr>
      <w:r w:rsidRPr="00550039">
        <w:t>The $SAGA_LOCATION/bin contains some scripts which can by used for execu</w:t>
      </w:r>
      <w:r w:rsidR="00B13EE4" w:rsidRPr="00550039">
        <w:t>ting a simple application/class that</w:t>
      </w:r>
      <w:r w:rsidRPr="00550039">
        <w:t xml:space="preserve"> uses SAGA API functions. The use of these scripts, such a</w:t>
      </w:r>
      <w:r w:rsidR="00B13EE4" w:rsidRPr="00550039">
        <w:t xml:space="preserve">s </w:t>
      </w:r>
      <w:r w:rsidR="003C26AF">
        <w:t>“</w:t>
      </w:r>
      <w:proofErr w:type="spellStart"/>
      <w:r w:rsidR="00B13EE4" w:rsidRPr="00550039">
        <w:t>run_saga_app</w:t>
      </w:r>
      <w:proofErr w:type="spellEnd"/>
      <w:r w:rsidR="003C26AF">
        <w:t>”</w:t>
      </w:r>
      <w:r w:rsidR="00B13EE4" w:rsidRPr="00550039">
        <w:t>, is optional. The source can be simply compiled by providing all the libraries in the class path but for executing the class the $SAGA_LOCATION/</w:t>
      </w:r>
      <w:proofErr w:type="spellStart"/>
      <w:r w:rsidR="00B13EE4" w:rsidRPr="00550039">
        <w:t>crypto.properties</w:t>
      </w:r>
      <w:proofErr w:type="spellEnd"/>
      <w:r w:rsidR="00B13EE4" w:rsidRPr="00550039">
        <w:t xml:space="preserve"> and $SAGA_LOCATION/</w:t>
      </w:r>
      <w:proofErr w:type="spellStart"/>
      <w:r w:rsidR="00B13EE4" w:rsidRPr="00550039">
        <w:t>saga.properties</w:t>
      </w:r>
      <w:proofErr w:type="spellEnd"/>
      <w:r w:rsidR="00B13EE4" w:rsidRPr="00550039">
        <w:t xml:space="preserve"> files must be in the provided in the path using “-D” switch of java executable.</w:t>
      </w:r>
    </w:p>
    <w:p w:rsidR="00AD278A" w:rsidRPr="00A023E5" w:rsidRDefault="003C26AF" w:rsidP="006D5627">
      <w:pPr>
        <w:pStyle w:val="Heading2"/>
        <w:numPr>
          <w:ilvl w:val="1"/>
          <w:numId w:val="9"/>
        </w:numPr>
        <w:spacing w:line="360" w:lineRule="auto"/>
        <w:rPr>
          <w:sz w:val="24"/>
        </w:rPr>
      </w:pPr>
      <w:bookmarkStart w:id="5" w:name="_Toc80574319"/>
      <w:r>
        <w:rPr>
          <w:sz w:val="24"/>
        </w:rPr>
        <w:t>Testing SAGA API with OMII M</w:t>
      </w:r>
      <w:r w:rsidR="00AD278A" w:rsidRPr="00240C6D">
        <w:rPr>
          <w:sz w:val="24"/>
        </w:rPr>
        <w:t>iddleware</w:t>
      </w:r>
      <w:bookmarkEnd w:id="5"/>
    </w:p>
    <w:p w:rsidR="007D4090" w:rsidRPr="00550039" w:rsidRDefault="007D4090" w:rsidP="006D5627">
      <w:pPr>
        <w:spacing w:line="360" w:lineRule="auto"/>
        <w:ind w:firstLine="360"/>
        <w:jc w:val="both"/>
      </w:pPr>
      <w:r w:rsidRPr="00550039">
        <w:t xml:space="preserve">The SAGA APIs provide standard interfaces to build Grid applications. The </w:t>
      </w:r>
      <w:proofErr w:type="spellStart"/>
      <w:r w:rsidRPr="00550039">
        <w:t>Glueing</w:t>
      </w:r>
      <w:proofErr w:type="spellEnd"/>
      <w:r w:rsidRPr="00550039">
        <w:t xml:space="preserve"> Service intends to submit jobs to the OMII middleware using the standard interfaces of SAGA APIs and dynamically loading the middleware (</w:t>
      </w:r>
      <w:proofErr w:type="spellStart"/>
      <w:r w:rsidRPr="00550039">
        <w:t>GridSAM</w:t>
      </w:r>
      <w:proofErr w:type="spellEnd"/>
      <w:r w:rsidRPr="00550039">
        <w:t>) adaptor.</w:t>
      </w:r>
    </w:p>
    <w:p w:rsidR="007D4090" w:rsidRPr="00550039" w:rsidRDefault="007D4090" w:rsidP="006D5627">
      <w:pPr>
        <w:spacing w:line="360" w:lineRule="auto"/>
        <w:jc w:val="both"/>
      </w:pPr>
      <w:r w:rsidRPr="00550039">
        <w:t>The prerequisites of building a SAGA application for submitting the job on OMII middleware are:</w:t>
      </w:r>
    </w:p>
    <w:p w:rsidR="007D4090" w:rsidRPr="00550039" w:rsidRDefault="007D4090" w:rsidP="006D5627">
      <w:pPr>
        <w:pStyle w:val="ListParagraph"/>
        <w:numPr>
          <w:ilvl w:val="0"/>
          <w:numId w:val="6"/>
        </w:numPr>
        <w:spacing w:line="360" w:lineRule="auto"/>
        <w:jc w:val="both"/>
      </w:pPr>
      <w:r w:rsidRPr="00550039">
        <w:t>The OMII service must be running.</w:t>
      </w:r>
    </w:p>
    <w:p w:rsidR="007D4090" w:rsidRPr="00550039" w:rsidRDefault="007D4090" w:rsidP="006D5627">
      <w:pPr>
        <w:pStyle w:val="ListParagraph"/>
        <w:numPr>
          <w:ilvl w:val="0"/>
          <w:numId w:val="6"/>
        </w:numPr>
        <w:spacing w:line="360" w:lineRule="auto"/>
        <w:jc w:val="both"/>
      </w:pPr>
      <w:r w:rsidRPr="00550039">
        <w:t>An FTP Server must be setup, with write permissions to the FTP user.</w:t>
      </w:r>
    </w:p>
    <w:p w:rsidR="00CF2207" w:rsidRPr="00550039" w:rsidRDefault="00CF2207" w:rsidP="006D5627">
      <w:pPr>
        <w:spacing w:line="360" w:lineRule="auto"/>
        <w:jc w:val="both"/>
      </w:pPr>
      <w:r w:rsidRPr="00550039">
        <w:t>The steps of building an application for submitting a job to the OMII middleware are:</w:t>
      </w:r>
    </w:p>
    <w:p w:rsidR="009F06E8" w:rsidRPr="00550039" w:rsidRDefault="00CF2207" w:rsidP="006D5627">
      <w:pPr>
        <w:pStyle w:val="ListParagraph"/>
        <w:numPr>
          <w:ilvl w:val="0"/>
          <w:numId w:val="7"/>
        </w:numPr>
        <w:spacing w:line="360" w:lineRule="auto"/>
        <w:jc w:val="both"/>
      </w:pPr>
      <w:r w:rsidRPr="00550039">
        <w:t>The first step is to set preferences for the middleware adaptor. In the curren</w:t>
      </w:r>
      <w:r w:rsidR="009F06E8" w:rsidRPr="00550039">
        <w:t>t scenario, we have to set the preferences for the OMII middleware. Setting a system property “</w:t>
      </w:r>
      <w:proofErr w:type="spellStart"/>
      <w:r w:rsidR="009F06E8" w:rsidRPr="00550039">
        <w:t>jobservice.adaptor.name</w:t>
      </w:r>
      <w:proofErr w:type="spellEnd"/>
      <w:r w:rsidR="009F06E8" w:rsidRPr="00550039">
        <w:t>” equal to “</w:t>
      </w:r>
      <w:proofErr w:type="spellStart"/>
      <w:r w:rsidR="009F06E8" w:rsidRPr="00550039">
        <w:t>gridsam</w:t>
      </w:r>
      <w:proofErr w:type="spellEnd"/>
      <w:r w:rsidR="009F06E8" w:rsidRPr="00550039">
        <w:t>” can achieve this.</w:t>
      </w:r>
    </w:p>
    <w:p w:rsidR="00BE63C6" w:rsidRPr="00550039" w:rsidRDefault="00CF2207" w:rsidP="006D5627">
      <w:pPr>
        <w:pStyle w:val="ListParagraph"/>
        <w:numPr>
          <w:ilvl w:val="0"/>
          <w:numId w:val="7"/>
        </w:numPr>
        <w:spacing w:line="360" w:lineRule="auto"/>
        <w:jc w:val="both"/>
      </w:pPr>
      <w:r w:rsidRPr="00550039">
        <w:t xml:space="preserve"> </w:t>
      </w:r>
      <w:r w:rsidR="009F06E8" w:rsidRPr="00550039">
        <w:t xml:space="preserve">The middleware service URL is also required for creating </w:t>
      </w:r>
      <w:proofErr w:type="spellStart"/>
      <w:r w:rsidR="009F06E8" w:rsidRPr="00550039">
        <w:t>JobService</w:t>
      </w:r>
      <w:proofErr w:type="spellEnd"/>
      <w:r w:rsidR="009F06E8" w:rsidRPr="00550039">
        <w:t xml:space="preserve"> instance (details are described in the Design Document of the </w:t>
      </w:r>
      <w:proofErr w:type="spellStart"/>
      <w:r w:rsidR="009F06E8" w:rsidRPr="00550039">
        <w:t>Glueing</w:t>
      </w:r>
      <w:proofErr w:type="spellEnd"/>
      <w:r w:rsidR="009F06E8" w:rsidRPr="00550039">
        <w:t xml:space="preserve"> Service).  The middleware URL in the current scenario is the service URL of the OMII middleware and can be accessible only </w:t>
      </w:r>
      <w:r w:rsidR="00BE63C6" w:rsidRPr="00550039">
        <w:t>if the OMII service is running.</w:t>
      </w:r>
    </w:p>
    <w:p w:rsidR="00CB0045" w:rsidRPr="00550039" w:rsidRDefault="00BE63C6" w:rsidP="006D5627">
      <w:pPr>
        <w:pStyle w:val="ListParagraph"/>
        <w:numPr>
          <w:ilvl w:val="0"/>
          <w:numId w:val="7"/>
        </w:numPr>
        <w:spacing w:line="360" w:lineRule="auto"/>
        <w:jc w:val="both"/>
      </w:pPr>
      <w:r w:rsidRPr="00550039">
        <w:t>The next step is related to the job specifi</w:t>
      </w:r>
      <w:r w:rsidR="003A3EB9" w:rsidRPr="00550039">
        <w:t xml:space="preserve">c credentials. In this step the job </w:t>
      </w:r>
      <w:r w:rsidR="005D0D78" w:rsidRPr="00550039">
        <w:t>is defined using different attributes. The important attributes of the job are job executable, job</w:t>
      </w:r>
      <w:r w:rsidR="00CB0045" w:rsidRPr="00550039">
        <w:t xml:space="preserve"> input parameters and an endpoint for staging out the execution results of the job.</w:t>
      </w:r>
    </w:p>
    <w:p w:rsidR="00E1432A" w:rsidRPr="00550039" w:rsidRDefault="00CB0045" w:rsidP="006D5627">
      <w:pPr>
        <w:pStyle w:val="ListParagraph"/>
        <w:numPr>
          <w:ilvl w:val="0"/>
          <w:numId w:val="7"/>
        </w:numPr>
        <w:spacing w:line="360" w:lineRule="auto"/>
        <w:jc w:val="both"/>
      </w:pPr>
      <w:r w:rsidRPr="00550039">
        <w:t>Once the job is executed the job Metric API of SAGA Implementations can be used to determine the status of job and its performance</w:t>
      </w:r>
      <w:r w:rsidR="00E83A68">
        <w:t>,</w:t>
      </w:r>
      <w:r w:rsidRPr="00550039">
        <w:t xml:space="preserve"> based on CPU time and memory size etc.</w:t>
      </w:r>
    </w:p>
    <w:p w:rsidR="00E1432A" w:rsidRPr="00A023E5" w:rsidRDefault="00E1432A" w:rsidP="006D5627">
      <w:pPr>
        <w:pStyle w:val="Heading1"/>
        <w:numPr>
          <w:ilvl w:val="0"/>
          <w:numId w:val="6"/>
        </w:numPr>
        <w:spacing w:line="360" w:lineRule="auto"/>
        <w:rPr>
          <w:sz w:val="28"/>
        </w:rPr>
      </w:pPr>
      <w:bookmarkStart w:id="6" w:name="_Toc80574320"/>
      <w:r w:rsidRPr="00240C6D">
        <w:rPr>
          <w:sz w:val="28"/>
        </w:rPr>
        <w:t>Web Service</w:t>
      </w:r>
      <w:r w:rsidR="00CB0045" w:rsidRPr="00240C6D">
        <w:rPr>
          <w:sz w:val="28"/>
        </w:rPr>
        <w:t xml:space="preserve"> Interface</w:t>
      </w:r>
      <w:bookmarkEnd w:id="6"/>
    </w:p>
    <w:p w:rsidR="0048360A" w:rsidRPr="00550039" w:rsidRDefault="00593ED9" w:rsidP="006D5627">
      <w:pPr>
        <w:spacing w:line="360" w:lineRule="auto"/>
        <w:ind w:firstLine="360"/>
        <w:jc w:val="both"/>
      </w:pPr>
      <w:r w:rsidRPr="00550039">
        <w:t xml:space="preserve">The </w:t>
      </w:r>
      <w:proofErr w:type="spellStart"/>
      <w:r w:rsidRPr="00550039">
        <w:t>Glueing</w:t>
      </w:r>
      <w:proofErr w:type="spellEnd"/>
      <w:r w:rsidR="00B667EB" w:rsidRPr="00550039">
        <w:t xml:space="preserve"> </w:t>
      </w:r>
      <w:r w:rsidRPr="00550039">
        <w:t xml:space="preserve">Service is a web service interface of the SAGA API functions. The </w:t>
      </w:r>
      <w:proofErr w:type="spellStart"/>
      <w:r w:rsidRPr="00550039">
        <w:t>Glueing</w:t>
      </w:r>
      <w:proofErr w:type="spellEnd"/>
      <w:r w:rsidR="00B667EB" w:rsidRPr="00550039">
        <w:t xml:space="preserve"> </w:t>
      </w:r>
      <w:r w:rsidRPr="00550039">
        <w:t>Service provides one to one corr</w:t>
      </w:r>
      <w:r w:rsidR="00E83A68">
        <w:t>espondence of the SAGA API functions</w:t>
      </w:r>
      <w:r w:rsidRPr="00550039">
        <w:t xml:space="preserve"> and exposes almost all the functionality</w:t>
      </w:r>
      <w:r w:rsidR="00037C7B" w:rsidRPr="00550039">
        <w:t xml:space="preserve"> in the form of </w:t>
      </w:r>
      <w:r w:rsidR="00B667EB" w:rsidRPr="00550039">
        <w:t xml:space="preserve">a </w:t>
      </w:r>
      <w:r w:rsidR="00037C7B" w:rsidRPr="00550039">
        <w:t>web service.</w:t>
      </w:r>
      <w:r w:rsidR="0048360A" w:rsidRPr="00550039">
        <w:t xml:space="preserve"> The process of creating the </w:t>
      </w:r>
      <w:proofErr w:type="spellStart"/>
      <w:r w:rsidR="0048360A" w:rsidRPr="00550039">
        <w:t>Glueing</w:t>
      </w:r>
      <w:proofErr w:type="spellEnd"/>
      <w:r w:rsidR="0048360A" w:rsidRPr="00550039">
        <w:t xml:space="preserve"> Service is discussed as under:</w:t>
      </w:r>
    </w:p>
    <w:p w:rsidR="0048360A" w:rsidRPr="00550039" w:rsidRDefault="0048360A" w:rsidP="006D5627">
      <w:pPr>
        <w:pStyle w:val="ListParagraph"/>
        <w:numPr>
          <w:ilvl w:val="0"/>
          <w:numId w:val="8"/>
        </w:numPr>
        <w:spacing w:line="360" w:lineRule="auto"/>
        <w:jc w:val="both"/>
      </w:pPr>
      <w:r w:rsidRPr="00550039">
        <w:t>The first step is to write a complete web service interface, which describes one to one correspondence of the SAGA API calls.</w:t>
      </w:r>
    </w:p>
    <w:p w:rsidR="0048360A" w:rsidRPr="00550039" w:rsidRDefault="0048360A" w:rsidP="006D5627">
      <w:pPr>
        <w:pStyle w:val="ListParagraph"/>
        <w:numPr>
          <w:ilvl w:val="0"/>
          <w:numId w:val="8"/>
        </w:numPr>
        <w:spacing w:line="360" w:lineRule="auto"/>
        <w:jc w:val="both"/>
      </w:pPr>
      <w:r w:rsidRPr="00550039">
        <w:t>The service interface is provided with appropriate functionality such as submitting a job over the Grid middleware, as discussed in section 2.2.</w:t>
      </w:r>
    </w:p>
    <w:p w:rsidR="008A38F0" w:rsidRPr="00550039" w:rsidRDefault="0057450E" w:rsidP="006D5627">
      <w:pPr>
        <w:pStyle w:val="ListParagraph"/>
        <w:numPr>
          <w:ilvl w:val="0"/>
          <w:numId w:val="8"/>
        </w:numPr>
        <w:spacing w:line="360" w:lineRule="auto"/>
        <w:jc w:val="both"/>
      </w:pPr>
      <w:r w:rsidRPr="00550039">
        <w:t xml:space="preserve">The service interface, known as the </w:t>
      </w:r>
      <w:proofErr w:type="spellStart"/>
      <w:r w:rsidRPr="00550039">
        <w:t>Glueing</w:t>
      </w:r>
      <w:proofErr w:type="spellEnd"/>
      <w:r w:rsidRPr="00550039">
        <w:t xml:space="preserve"> Service, is deployed under Apache Tomcat web server using Apache Axis deployment engine. In this step the SAGA and Axis libraries are used to compile the </w:t>
      </w:r>
      <w:proofErr w:type="spellStart"/>
      <w:r w:rsidRPr="00550039">
        <w:t>Glueing</w:t>
      </w:r>
      <w:proofErr w:type="spellEnd"/>
      <w:r w:rsidRPr="00550039">
        <w:t xml:space="preserve"> Service. The SAGA libraries are made available to the deployment engine by specifying the paths of the SAGA libraries in the </w:t>
      </w:r>
      <w:r w:rsidR="008A38F0" w:rsidRPr="00550039">
        <w:t>“</w:t>
      </w:r>
      <w:proofErr w:type="spellStart"/>
      <w:r w:rsidR="008A38F0" w:rsidRPr="00550039">
        <w:t>Catalina.sh</w:t>
      </w:r>
      <w:proofErr w:type="spellEnd"/>
      <w:r w:rsidR="008A38F0" w:rsidRPr="00550039">
        <w:t>” script which is present at $TOMCAT_HOME/bin directory and is executed to start the web server.</w:t>
      </w:r>
    </w:p>
    <w:p w:rsidR="00550039" w:rsidRPr="00550039" w:rsidRDefault="008A38F0" w:rsidP="006D5627">
      <w:pPr>
        <w:pStyle w:val="ListParagraph"/>
        <w:numPr>
          <w:ilvl w:val="0"/>
          <w:numId w:val="8"/>
        </w:numPr>
        <w:spacing w:line="360" w:lineRule="auto"/>
        <w:jc w:val="both"/>
      </w:pPr>
      <w:r w:rsidRPr="00550039">
        <w:t xml:space="preserve">If the service interface or the </w:t>
      </w:r>
      <w:proofErr w:type="spellStart"/>
      <w:r w:rsidRPr="00550039">
        <w:t>Glueing</w:t>
      </w:r>
      <w:proofErr w:type="spellEnd"/>
      <w:r w:rsidRPr="00550039">
        <w:t xml:space="preserve"> Service is compiled successfully, then a WSDL of the </w:t>
      </w:r>
      <w:proofErr w:type="spellStart"/>
      <w:r w:rsidRPr="00550039">
        <w:t>Glueing</w:t>
      </w:r>
      <w:proofErr w:type="spellEnd"/>
      <w:r w:rsidRPr="00550039">
        <w:t xml:space="preserve"> Service can be generated</w:t>
      </w:r>
      <w:r w:rsidR="00550039" w:rsidRPr="00550039">
        <w:t xml:space="preserve"> </w:t>
      </w:r>
      <w:r w:rsidR="00101201" w:rsidRPr="00550039">
        <w:t>with Java2WSDL tool that comes with Apache Axis in “org.apache.axis.wsdl.Java2WSDL” package.</w:t>
      </w:r>
      <w:r w:rsidR="00550039" w:rsidRPr="00550039">
        <w:t xml:space="preserve"> </w:t>
      </w:r>
    </w:p>
    <w:p w:rsidR="00D225E1" w:rsidRDefault="00550039" w:rsidP="006D5627">
      <w:pPr>
        <w:pStyle w:val="ListParagraph"/>
        <w:numPr>
          <w:ilvl w:val="0"/>
          <w:numId w:val="8"/>
        </w:numPr>
        <w:spacing w:line="360" w:lineRule="auto"/>
        <w:jc w:val="both"/>
      </w:pPr>
      <w:r w:rsidRPr="00550039">
        <w:t xml:space="preserve">The </w:t>
      </w:r>
      <w:proofErr w:type="spellStart"/>
      <w:r w:rsidRPr="00550039">
        <w:t>Glueing</w:t>
      </w:r>
      <w:proofErr w:type="spellEnd"/>
      <w:r w:rsidRPr="00550039">
        <w:t xml:space="preserve"> Service, which is a JWS (Java Web Service) file, is published using Apache Axis and the service WSDL becomes available at the URL endpoint of service. For example http://HOST: PORT/axis/</w:t>
      </w:r>
      <w:proofErr w:type="spellStart"/>
      <w:r w:rsidRPr="00550039">
        <w:t>GS.jws</w:t>
      </w:r>
      <w:proofErr w:type="gramStart"/>
      <w:r w:rsidRPr="00550039">
        <w:t>?wsdl</w:t>
      </w:r>
      <w:proofErr w:type="spellEnd"/>
      <w:proofErr w:type="gramEnd"/>
      <w:r w:rsidRPr="00550039">
        <w:t>.</w:t>
      </w:r>
    </w:p>
    <w:p w:rsidR="00D225E1" w:rsidRPr="00A023E5" w:rsidRDefault="00D225E1" w:rsidP="006D5627">
      <w:pPr>
        <w:pStyle w:val="Heading1"/>
        <w:numPr>
          <w:ilvl w:val="0"/>
          <w:numId w:val="6"/>
        </w:numPr>
        <w:spacing w:line="360" w:lineRule="auto"/>
        <w:rPr>
          <w:sz w:val="28"/>
        </w:rPr>
      </w:pPr>
      <w:bookmarkStart w:id="7" w:name="_Toc80574321"/>
      <w:r w:rsidRPr="00240C6D">
        <w:rPr>
          <w:sz w:val="28"/>
        </w:rPr>
        <w:t>Application Client</w:t>
      </w:r>
      <w:bookmarkEnd w:id="7"/>
    </w:p>
    <w:p w:rsidR="003C014E" w:rsidRPr="00550039" w:rsidRDefault="005F2C91" w:rsidP="006D5627">
      <w:pPr>
        <w:spacing w:line="360" w:lineRule="auto"/>
        <w:ind w:firstLine="360"/>
        <w:jc w:val="both"/>
      </w:pPr>
      <w:r>
        <w:t xml:space="preserve">The application client is a web service client that is used to test the </w:t>
      </w:r>
      <w:proofErr w:type="spellStart"/>
      <w:r>
        <w:t>Glueing</w:t>
      </w:r>
      <w:proofErr w:type="spellEnd"/>
      <w:r>
        <w:t xml:space="preserve"> Service functionality during </w:t>
      </w:r>
      <w:r w:rsidR="004478FB">
        <w:t xml:space="preserve">the course of development. </w:t>
      </w:r>
      <w:proofErr w:type="gramStart"/>
      <w:r w:rsidR="004478FB">
        <w:t>This test client application will be replaced by the Pipeline Service</w:t>
      </w:r>
      <w:proofErr w:type="gramEnd"/>
      <w:r w:rsidR="004478FB">
        <w:t xml:space="preserve"> (discussed in the Design Document of the </w:t>
      </w:r>
      <w:proofErr w:type="spellStart"/>
      <w:r w:rsidR="004478FB">
        <w:t>Glueing</w:t>
      </w:r>
      <w:proofErr w:type="spellEnd"/>
      <w:r w:rsidR="004478FB">
        <w:t xml:space="preserve"> Service). </w:t>
      </w:r>
      <w:r w:rsidR="001B2020">
        <w:t xml:space="preserve"> The client application generates SOAP message</w:t>
      </w:r>
      <w:r w:rsidR="00E83A68">
        <w:t>s</w:t>
      </w:r>
      <w:r w:rsidR="001B2020">
        <w:t xml:space="preserve"> b</w:t>
      </w:r>
      <w:r w:rsidR="00E83A68">
        <w:t>ased on the two essential things, which</w:t>
      </w:r>
      <w:r w:rsidR="001B2020">
        <w:t xml:space="preserve"> are web service endpoint URL and the </w:t>
      </w:r>
      <w:r w:rsidR="00E83A68">
        <w:t xml:space="preserve">name of </w:t>
      </w:r>
      <w:r w:rsidR="001B2020">
        <w:t>published function. The SOAP message is invoked by providing the input parameters of the published function of the web service. The web service returns the output of the function in SOAP response. T</w:t>
      </w:r>
      <w:r w:rsidR="00F51837">
        <w:t>he SOAP response is de marshaled by the client and the function output is used inside the client application. The client application uses Apache Axis client API, therefore the Axis libraries are used to compile and execute the client application.</w:t>
      </w:r>
    </w:p>
    <w:sectPr w:rsidR="003C014E" w:rsidRPr="00550039" w:rsidSect="000C3F3D">
      <w:footerReference w:type="even" r:id="rId5"/>
      <w:footerReference w:type="default" r:id="rId6"/>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C26AF" w:rsidRDefault="003C26AF" w:rsidP="00FC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C26AF" w:rsidRDefault="003C26AF" w:rsidP="00667D84">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C26AF" w:rsidRDefault="003C26AF" w:rsidP="00FC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3A68">
      <w:rPr>
        <w:rStyle w:val="PageNumber"/>
        <w:noProof/>
      </w:rPr>
      <w:t>1</w:t>
    </w:r>
    <w:r>
      <w:rPr>
        <w:rStyle w:val="PageNumber"/>
      </w:rPr>
      <w:fldChar w:fldCharType="end"/>
    </w:r>
  </w:p>
  <w:p w:rsidR="003C26AF" w:rsidRDefault="003C26AF" w:rsidP="00667D84">
    <w:pPr>
      <w:pStyle w:val="Footer"/>
      <w:ind w:right="360"/>
    </w:pP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4F556E0"/>
    <w:multiLevelType w:val="hybridMultilevel"/>
    <w:tmpl w:val="D02A8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CB3D17"/>
    <w:multiLevelType w:val="hybridMultilevel"/>
    <w:tmpl w:val="23E0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CF291E"/>
    <w:multiLevelType w:val="hybridMultilevel"/>
    <w:tmpl w:val="A2A04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DB5DE7"/>
    <w:multiLevelType w:val="hybridMultilevel"/>
    <w:tmpl w:val="0E88D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CA3A76"/>
    <w:multiLevelType w:val="hybridMultilevel"/>
    <w:tmpl w:val="07EE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04319A"/>
    <w:multiLevelType w:val="multilevel"/>
    <w:tmpl w:val="055A93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56D8615A"/>
    <w:multiLevelType w:val="multilevel"/>
    <w:tmpl w:val="DC58A6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5D555121"/>
    <w:multiLevelType w:val="hybridMultilevel"/>
    <w:tmpl w:val="D722C7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B90F13"/>
    <w:multiLevelType w:val="hybridMultilevel"/>
    <w:tmpl w:val="259E8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890D6B"/>
    <w:multiLevelType w:val="hybridMultilevel"/>
    <w:tmpl w:val="62500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9"/>
  </w:num>
  <w:num w:numId="5">
    <w:abstractNumId w:val="7"/>
  </w:num>
  <w:num w:numId="6">
    <w:abstractNumId w:val="1"/>
  </w:num>
  <w:num w:numId="7">
    <w:abstractNumId w:val="3"/>
  </w:num>
  <w:num w:numId="8">
    <w:abstractNumId w:val="8"/>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C3F3D"/>
    <w:rsid w:val="00037C7B"/>
    <w:rsid w:val="000C3F3D"/>
    <w:rsid w:val="000D13C2"/>
    <w:rsid w:val="000E1C6A"/>
    <w:rsid w:val="00101201"/>
    <w:rsid w:val="0010644B"/>
    <w:rsid w:val="00111E73"/>
    <w:rsid w:val="0012396D"/>
    <w:rsid w:val="001B2020"/>
    <w:rsid w:val="001D6079"/>
    <w:rsid w:val="001E7830"/>
    <w:rsid w:val="00240C6D"/>
    <w:rsid w:val="002D5C0D"/>
    <w:rsid w:val="002F0DEB"/>
    <w:rsid w:val="002F3B2E"/>
    <w:rsid w:val="003157D4"/>
    <w:rsid w:val="003A3EB9"/>
    <w:rsid w:val="003A7137"/>
    <w:rsid w:val="003C014E"/>
    <w:rsid w:val="003C26AF"/>
    <w:rsid w:val="003C4ED2"/>
    <w:rsid w:val="003D3812"/>
    <w:rsid w:val="00434AD6"/>
    <w:rsid w:val="004478FB"/>
    <w:rsid w:val="0047374D"/>
    <w:rsid w:val="0048360A"/>
    <w:rsid w:val="00486544"/>
    <w:rsid w:val="00546627"/>
    <w:rsid w:val="00550039"/>
    <w:rsid w:val="0055268C"/>
    <w:rsid w:val="0057450E"/>
    <w:rsid w:val="00593ED9"/>
    <w:rsid w:val="005A69C6"/>
    <w:rsid w:val="005D0D78"/>
    <w:rsid w:val="005E3057"/>
    <w:rsid w:val="005F2C91"/>
    <w:rsid w:val="00616170"/>
    <w:rsid w:val="00667D84"/>
    <w:rsid w:val="006713F0"/>
    <w:rsid w:val="006D5627"/>
    <w:rsid w:val="00783F75"/>
    <w:rsid w:val="007B24FF"/>
    <w:rsid w:val="007D4090"/>
    <w:rsid w:val="008113EE"/>
    <w:rsid w:val="00813F84"/>
    <w:rsid w:val="00826BB3"/>
    <w:rsid w:val="0088364B"/>
    <w:rsid w:val="008A38F0"/>
    <w:rsid w:val="008F7B01"/>
    <w:rsid w:val="00904927"/>
    <w:rsid w:val="009103A3"/>
    <w:rsid w:val="00913F97"/>
    <w:rsid w:val="00921624"/>
    <w:rsid w:val="009F06E8"/>
    <w:rsid w:val="00A023E5"/>
    <w:rsid w:val="00A135EE"/>
    <w:rsid w:val="00A21B09"/>
    <w:rsid w:val="00A31BA9"/>
    <w:rsid w:val="00A44261"/>
    <w:rsid w:val="00AD278A"/>
    <w:rsid w:val="00B13EE4"/>
    <w:rsid w:val="00B47D57"/>
    <w:rsid w:val="00B667EB"/>
    <w:rsid w:val="00BC0706"/>
    <w:rsid w:val="00BE63C6"/>
    <w:rsid w:val="00C504CB"/>
    <w:rsid w:val="00C739CB"/>
    <w:rsid w:val="00CB0045"/>
    <w:rsid w:val="00CE041B"/>
    <w:rsid w:val="00CF2207"/>
    <w:rsid w:val="00D225E1"/>
    <w:rsid w:val="00D44666"/>
    <w:rsid w:val="00D534B6"/>
    <w:rsid w:val="00D72F26"/>
    <w:rsid w:val="00DA15BA"/>
    <w:rsid w:val="00DE2B77"/>
    <w:rsid w:val="00E1432A"/>
    <w:rsid w:val="00E83A68"/>
    <w:rsid w:val="00F51837"/>
    <w:rsid w:val="00FA0FFE"/>
    <w:rsid w:val="00FC7A14"/>
    <w:rsid w:val="00FF2D3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Heading" w:uiPriority="39" w:qFormat="1"/>
  </w:latentStyles>
  <w:style w:type="paragraph" w:default="1" w:styleId="Normal">
    <w:name w:val="Normal"/>
    <w:qFormat/>
    <w:rsid w:val="00942A14"/>
  </w:style>
  <w:style w:type="paragraph" w:styleId="Heading1">
    <w:name w:val="heading 1"/>
    <w:basedOn w:val="Normal"/>
    <w:next w:val="Normal"/>
    <w:link w:val="Heading1Char"/>
    <w:uiPriority w:val="9"/>
    <w:qFormat/>
    <w:rsid w:val="000C3F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C3F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2F0DE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2F0DE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2F0DEB"/>
    <w:pPr>
      <w:keepNext/>
      <w:keepLines/>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2F0DEB"/>
    <w:pPr>
      <w:keepNext/>
      <w:keepLines/>
      <w:spacing w:before="200"/>
      <w:outlineLvl w:val="5"/>
    </w:pPr>
    <w:rPr>
      <w:rFonts w:asciiTheme="majorHAnsi" w:eastAsiaTheme="majorEastAsia" w:hAnsiTheme="majorHAnsi" w:cstheme="majorBidi"/>
      <w:i/>
      <w:iCs/>
      <w:color w:val="244061"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0C3F3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C3F3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0644B"/>
    <w:pPr>
      <w:ind w:left="720"/>
      <w:contextualSpacing/>
    </w:pPr>
  </w:style>
  <w:style w:type="character" w:customStyle="1" w:styleId="Heading3Char">
    <w:name w:val="Heading 3 Char"/>
    <w:basedOn w:val="DefaultParagraphFont"/>
    <w:link w:val="Heading3"/>
    <w:rsid w:val="002F0D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2F0DE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2F0DEB"/>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2F0DEB"/>
    <w:rPr>
      <w:rFonts w:asciiTheme="majorHAnsi" w:eastAsiaTheme="majorEastAsia" w:hAnsiTheme="majorHAnsi" w:cstheme="majorBidi"/>
      <w:i/>
      <w:iCs/>
      <w:color w:val="244061" w:themeColor="accent1" w:themeShade="80"/>
    </w:rPr>
  </w:style>
  <w:style w:type="character" w:styleId="Hyperlink">
    <w:name w:val="Hyperlink"/>
    <w:basedOn w:val="DefaultParagraphFont"/>
    <w:rsid w:val="003C014E"/>
    <w:rPr>
      <w:color w:val="0000FF" w:themeColor="hyperlink"/>
      <w:u w:val="single"/>
    </w:rPr>
  </w:style>
  <w:style w:type="character" w:styleId="FollowedHyperlink">
    <w:name w:val="FollowedHyperlink"/>
    <w:basedOn w:val="DefaultParagraphFont"/>
    <w:rsid w:val="0055268C"/>
    <w:rPr>
      <w:color w:val="800080" w:themeColor="followedHyperlink"/>
      <w:u w:val="single"/>
    </w:rPr>
  </w:style>
  <w:style w:type="paragraph" w:styleId="TOCHeading">
    <w:name w:val="TOC Heading"/>
    <w:basedOn w:val="Heading1"/>
    <w:next w:val="Normal"/>
    <w:uiPriority w:val="39"/>
    <w:unhideWhenUsed/>
    <w:qFormat/>
    <w:rsid w:val="00546627"/>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546627"/>
    <w:pPr>
      <w:spacing w:before="120"/>
    </w:pPr>
    <w:rPr>
      <w:rFonts w:asciiTheme="majorHAnsi" w:hAnsiTheme="majorHAnsi"/>
      <w:b/>
      <w:color w:val="548DD4"/>
    </w:rPr>
  </w:style>
  <w:style w:type="paragraph" w:styleId="TOC2">
    <w:name w:val="toc 2"/>
    <w:basedOn w:val="Normal"/>
    <w:next w:val="Normal"/>
    <w:autoRedefine/>
    <w:uiPriority w:val="39"/>
    <w:rsid w:val="00546627"/>
    <w:rPr>
      <w:sz w:val="22"/>
      <w:szCs w:val="22"/>
    </w:rPr>
  </w:style>
  <w:style w:type="paragraph" w:styleId="TOC3">
    <w:name w:val="toc 3"/>
    <w:basedOn w:val="Normal"/>
    <w:next w:val="Normal"/>
    <w:autoRedefine/>
    <w:uiPriority w:val="39"/>
    <w:rsid w:val="00546627"/>
    <w:pPr>
      <w:ind w:left="240"/>
    </w:pPr>
    <w:rPr>
      <w:i/>
      <w:sz w:val="22"/>
      <w:szCs w:val="22"/>
    </w:rPr>
  </w:style>
  <w:style w:type="paragraph" w:styleId="TOC4">
    <w:name w:val="toc 4"/>
    <w:basedOn w:val="Normal"/>
    <w:next w:val="Normal"/>
    <w:autoRedefine/>
    <w:rsid w:val="00546627"/>
    <w:pPr>
      <w:pBdr>
        <w:between w:val="double" w:sz="6" w:space="0" w:color="auto"/>
      </w:pBdr>
      <w:ind w:left="480"/>
    </w:pPr>
    <w:rPr>
      <w:sz w:val="20"/>
      <w:szCs w:val="20"/>
    </w:rPr>
  </w:style>
  <w:style w:type="paragraph" w:styleId="TOC5">
    <w:name w:val="toc 5"/>
    <w:basedOn w:val="Normal"/>
    <w:next w:val="Normal"/>
    <w:autoRedefine/>
    <w:rsid w:val="00546627"/>
    <w:pPr>
      <w:pBdr>
        <w:between w:val="double" w:sz="6" w:space="0" w:color="auto"/>
      </w:pBdr>
      <w:ind w:left="720"/>
    </w:pPr>
    <w:rPr>
      <w:sz w:val="20"/>
      <w:szCs w:val="20"/>
    </w:rPr>
  </w:style>
  <w:style w:type="paragraph" w:styleId="TOC6">
    <w:name w:val="toc 6"/>
    <w:basedOn w:val="Normal"/>
    <w:next w:val="Normal"/>
    <w:autoRedefine/>
    <w:rsid w:val="00546627"/>
    <w:pPr>
      <w:pBdr>
        <w:between w:val="double" w:sz="6" w:space="0" w:color="auto"/>
      </w:pBdr>
      <w:ind w:left="960"/>
    </w:pPr>
    <w:rPr>
      <w:sz w:val="20"/>
      <w:szCs w:val="20"/>
    </w:rPr>
  </w:style>
  <w:style w:type="paragraph" w:styleId="TOC7">
    <w:name w:val="toc 7"/>
    <w:basedOn w:val="Normal"/>
    <w:next w:val="Normal"/>
    <w:autoRedefine/>
    <w:rsid w:val="00546627"/>
    <w:pPr>
      <w:pBdr>
        <w:between w:val="double" w:sz="6" w:space="0" w:color="auto"/>
      </w:pBdr>
      <w:ind w:left="1200"/>
    </w:pPr>
    <w:rPr>
      <w:sz w:val="20"/>
      <w:szCs w:val="20"/>
    </w:rPr>
  </w:style>
  <w:style w:type="paragraph" w:styleId="TOC8">
    <w:name w:val="toc 8"/>
    <w:basedOn w:val="Normal"/>
    <w:next w:val="Normal"/>
    <w:autoRedefine/>
    <w:rsid w:val="00546627"/>
    <w:pPr>
      <w:pBdr>
        <w:between w:val="double" w:sz="6" w:space="0" w:color="auto"/>
      </w:pBdr>
      <w:ind w:left="1440"/>
    </w:pPr>
    <w:rPr>
      <w:sz w:val="20"/>
      <w:szCs w:val="20"/>
    </w:rPr>
  </w:style>
  <w:style w:type="paragraph" w:styleId="TOC9">
    <w:name w:val="toc 9"/>
    <w:basedOn w:val="Normal"/>
    <w:next w:val="Normal"/>
    <w:autoRedefine/>
    <w:rsid w:val="00546627"/>
    <w:pPr>
      <w:pBdr>
        <w:between w:val="double" w:sz="6" w:space="0" w:color="auto"/>
      </w:pBdr>
      <w:ind w:left="1680"/>
    </w:pPr>
    <w:rPr>
      <w:sz w:val="20"/>
      <w:szCs w:val="20"/>
    </w:rPr>
  </w:style>
  <w:style w:type="paragraph" w:styleId="Footer">
    <w:name w:val="footer"/>
    <w:basedOn w:val="Normal"/>
    <w:link w:val="FooterChar"/>
    <w:rsid w:val="00667D84"/>
    <w:pPr>
      <w:tabs>
        <w:tab w:val="center" w:pos="4320"/>
        <w:tab w:val="right" w:pos="8640"/>
      </w:tabs>
    </w:pPr>
  </w:style>
  <w:style w:type="character" w:customStyle="1" w:styleId="FooterChar">
    <w:name w:val="Footer Char"/>
    <w:basedOn w:val="DefaultParagraphFont"/>
    <w:link w:val="Footer"/>
    <w:rsid w:val="00667D84"/>
  </w:style>
  <w:style w:type="character" w:styleId="PageNumber">
    <w:name w:val="page number"/>
    <w:basedOn w:val="DefaultParagraphFont"/>
    <w:rsid w:val="00667D84"/>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footer" Target="footer1.xm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1594</Words>
  <Characters>9089</Characters>
  <Application>Microsoft Word 12.1.0</Application>
  <DocSecurity>0</DocSecurity>
  <Lines>75</Lines>
  <Paragraphs>18</Paragraphs>
  <ScaleCrop>false</ScaleCrop>
  <LinksUpToDate>false</LinksUpToDate>
  <CharactersWithSpaces>11161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Mehmood</dc:creator>
  <cp:keywords/>
  <cp:lastModifiedBy>Yasir Mehmood</cp:lastModifiedBy>
  <cp:revision>5</cp:revision>
  <cp:lastPrinted>2008-08-16T04:05:00Z</cp:lastPrinted>
  <dcterms:created xsi:type="dcterms:W3CDTF">2008-08-17T04:24:00Z</dcterms:created>
  <dcterms:modified xsi:type="dcterms:W3CDTF">2008-08-17T05:36:00Z</dcterms:modified>
</cp:coreProperties>
</file>