
<file path=[Content_Types].xml><?xml version="1.0" encoding="utf-8"?>
<Types xmlns="http://schemas.openxmlformats.org/package/2006/content-types">
  <Override PartName="/word/charts/chart4.xml" ContentType="application/vnd.openxmlformats-officedocument.drawingml.chart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charts/chart12.xml" ContentType="application/vnd.openxmlformats-officedocument.drawingml.chart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Default Extension="jpeg" ContentType="image/jpeg"/>
  <Override PartName="/word/charts/chart18.xml" ContentType="application/vnd.openxmlformats-officedocument.drawingml.chart+xml"/>
  <Override PartName="/word/charts/chart3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10.xml" ContentType="application/vnd.openxmlformats-officedocument.drawingml.chart+xml"/>
  <Override PartName="/word/charts/chart5.xml" ContentType="application/vnd.openxmlformats-officedocument.drawingml.chart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charts/chart7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charts/chart13.xml" ContentType="application/vnd.openxmlformats-officedocument.drawingml.chart+xml"/>
  <Override PartName="/word/charts/chart19.xml" ContentType="application/vnd.openxmlformats-officedocument.drawingml.chart+xml"/>
  <Default Extension="bin" ContentType="application/vnd.openxmlformats-officedocument.wordprocessingml.printerSettings"/>
  <Override PartName="/word/charts/chart20.xml" ContentType="application/vnd.openxmlformats-officedocument.drawingml.chart+xml"/>
  <Override PartName="/word/fontTable.xml" ContentType="application/vnd.openxmlformats-officedocument.wordprocessingml.fontTable+xml"/>
  <Default Extension="rels" ContentType="application/vnd.openxmlformats-package.relationships+xml"/>
  <Override PartName="/word/charts/chart15.xml" ContentType="application/vnd.openxmlformats-officedocument.drawingml.chart+xml"/>
  <Override PartName="/word/charts/chart21.xml" ContentType="application/vnd.openxmlformats-officedocument.drawingml.chart+xml"/>
  <Override PartName="/word/charts/chart11.xml" ContentType="application/vnd.openxmlformats-officedocument.drawingml.chart+xml"/>
  <Override PartName="/word/charts/chart14.xml" ContentType="application/vnd.openxmlformats-officedocument.drawingml.chart+xml"/>
  <Override PartName="/word/theme/theme1.xml" ContentType="application/vnd.openxmlformats-officedocument.theme+xml"/>
  <Override PartName="/word/charts/chart17.xml" ContentType="application/vnd.openxmlformats-officedocument.drawingml.chart+xml"/>
  <Override PartName="/word/charts/chart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04037" w:rsidRDefault="003D3420">
      <w:pPr>
        <w:rPr>
          <w:rFonts w:ascii="바탕" w:hAnsi="바탕" w:cs="바탕"/>
          <w:lang w:eastAsia="ko-KR"/>
        </w:rPr>
      </w:pP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286000"/>
            <wp:effectExtent l="25400" t="25400" r="0" b="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260600"/>
            <wp:effectExtent l="25400" t="25400" r="0" b="0"/>
            <wp:docPr id="3" name="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3D3420">
        <w:rPr>
          <w:rFonts w:ascii="바탕" w:hAnsi="바탕" w:cs="바탕"/>
          <w:lang w:eastAsia="ko-KR"/>
        </w:rPr>
        <w:drawing>
          <wp:inline distT="0" distB="0" distL="0" distR="0">
            <wp:extent cx="3860800" cy="2425700"/>
            <wp:effectExtent l="25400" t="25400" r="0" b="0"/>
            <wp:docPr id="2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3860800" cy="2374900"/>
            <wp:effectExtent l="25400" t="25400" r="0" b="0"/>
            <wp:docPr id="4" name="C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89400" cy="2628900"/>
            <wp:effectExtent l="25400" t="25400" r="0" b="0"/>
            <wp:docPr id="5" name="C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6" name="C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7" name="C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8" name="C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9" name="C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0" name="C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04037"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1" name="C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14BB" w:rsidRDefault="00604037">
      <w:pPr>
        <w:rPr>
          <w:rFonts w:ascii="바탕" w:hAnsi="바탕" w:cs="바탕"/>
          <w:lang w:eastAsia="ko-KR"/>
        </w:rPr>
      </w:pPr>
      <w:r>
        <w:rPr>
          <w:rFonts w:ascii="바탕" w:hAnsi="바탕" w:cs="바탕"/>
          <w:lang w:eastAsia="ko-KR"/>
        </w:rPr>
        <w:br w:type="page"/>
      </w:r>
      <w:r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2" name="C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604037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3" name="C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4" name="C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5" name="C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6" name="C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7" name="C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8" name="C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19" name="C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20" name="C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8764CF" w:rsidRPr="008764CF">
        <w:rPr>
          <w:rFonts w:ascii="바탕" w:hAnsi="바탕" w:cs="바탕"/>
          <w:lang w:eastAsia="ko-KR"/>
        </w:rPr>
        <w:drawing>
          <wp:inline distT="0" distB="0" distL="0" distR="0">
            <wp:extent cx="4076700" cy="2603500"/>
            <wp:effectExtent l="25400" t="25400" r="12700" b="0"/>
            <wp:docPr id="22" name="C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114BB" w:rsidRPr="003D3420" w:rsidRDefault="008114BB">
      <w:pPr>
        <w:rPr>
          <w:rFonts w:ascii="바탕" w:hAnsi="바탕" w:cs="바탕"/>
          <w:lang w:eastAsia="ko-KR"/>
        </w:rPr>
      </w:pPr>
      <w:r>
        <w:rPr>
          <w:rFonts w:ascii="바탕" w:hAnsi="바탕" w:cs="바탕"/>
          <w:lang w:eastAsia="ko-KR"/>
        </w:rPr>
        <w:br w:type="page"/>
      </w:r>
    </w:p>
    <w:tbl>
      <w:tblPr>
        <w:tblW w:w="7380" w:type="dxa"/>
        <w:tblInd w:w="88" w:type="dxa"/>
        <w:tblLook w:val="0000"/>
      </w:tblPr>
      <w:tblGrid>
        <w:gridCol w:w="1300"/>
        <w:gridCol w:w="1434"/>
        <w:gridCol w:w="1646"/>
        <w:gridCol w:w="1397"/>
        <w:gridCol w:w="1603"/>
      </w:tblGrid>
      <w:tr w:rsidR="008114BB" w:rsidRPr="008114BB">
        <w:trPr>
          <w:trHeight w:val="78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number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 xml:space="preserve"> of processors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 xml:space="preserve">Occupied </w:t>
            </w: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nodes(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>%) on the machine w/ requesting 6hr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 xml:space="preserve">Occupied </w:t>
            </w: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nodes(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>%) on the machine w/ requesting 12hr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87.10%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94.80%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86.39%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94.72%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0:01:05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10:45:29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0:01:06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16:27:00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0:00:54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14:17:52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0:00:55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17:09:11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48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0:00:43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14:32:42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0:00:44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17:28:57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0:00:31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14:57:22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0:00:32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17:31:00</w:t>
            </w:r>
          </w:p>
        </w:tc>
      </w:tr>
    </w:tbl>
    <w:p w:rsidR="008114BB" w:rsidRDefault="008114BB">
      <w:pPr>
        <w:rPr>
          <w:rFonts w:ascii="바탕" w:hAnsi="바탕" w:cs="바탕"/>
          <w:lang w:eastAsia="ko-KR"/>
        </w:rPr>
      </w:pPr>
    </w:p>
    <w:p w:rsidR="008114BB" w:rsidRDefault="008114BB">
      <w:pPr>
        <w:rPr>
          <w:rFonts w:ascii="바탕" w:hAnsi="바탕" w:cs="바탕"/>
          <w:lang w:eastAsia="ko-KR"/>
        </w:rPr>
      </w:pPr>
    </w:p>
    <w:tbl>
      <w:tblPr>
        <w:tblW w:w="7380" w:type="dxa"/>
        <w:tblInd w:w="88" w:type="dxa"/>
        <w:tblLook w:val="0000"/>
      </w:tblPr>
      <w:tblGrid>
        <w:gridCol w:w="1300"/>
        <w:gridCol w:w="1540"/>
        <w:gridCol w:w="1540"/>
        <w:gridCol w:w="1500"/>
        <w:gridCol w:w="1500"/>
      </w:tblGrid>
      <w:tr w:rsidR="008114BB" w:rsidRPr="008114BB">
        <w:trPr>
          <w:trHeight w:val="74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number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 xml:space="preserve"> of processors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 xml:space="preserve">Occupied </w:t>
            </w: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nodes(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>%) on the machine w/ requesting 3hr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 xml:space="preserve">Occupied </w:t>
            </w:r>
            <w:proofErr w:type="gramStart"/>
            <w:r w:rsidRPr="008114BB">
              <w:rPr>
                <w:rFonts w:ascii="Verdana" w:hAnsi="Verdana"/>
                <w:sz w:val="20"/>
                <w:szCs w:val="20"/>
              </w:rPr>
              <w:t>nodes(</w:t>
            </w:r>
            <w:proofErr w:type="gramEnd"/>
            <w:r w:rsidRPr="008114BB">
              <w:rPr>
                <w:rFonts w:ascii="Verdana" w:hAnsi="Verdana"/>
                <w:sz w:val="20"/>
                <w:szCs w:val="20"/>
              </w:rPr>
              <w:t>%) on the machine w/ requesting 4hr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14BB" w:rsidRPr="008114BB" w:rsidRDefault="008114BB" w:rsidP="008114B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91.80%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98.72%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91.29%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98.63%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10:24:27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11:19:18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10:29:10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11:18:47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10:28:40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11:18:15</w:t>
            </w:r>
          </w:p>
        </w:tc>
      </w:tr>
      <w:tr w:rsidR="008114BB" w:rsidRPr="008114BB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0:00:06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10:28:13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14BB" w:rsidRPr="008114BB" w:rsidRDefault="008114BB" w:rsidP="008114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114BB">
              <w:rPr>
                <w:rFonts w:ascii="Verdana" w:hAnsi="Verdana"/>
                <w:sz w:val="20"/>
                <w:szCs w:val="20"/>
              </w:rPr>
              <w:t>11:17:46</w:t>
            </w:r>
          </w:p>
        </w:tc>
      </w:tr>
    </w:tbl>
    <w:p w:rsidR="00EE78ED" w:rsidRDefault="00EE78ED">
      <w:pPr>
        <w:rPr>
          <w:rFonts w:ascii="바탕" w:hAnsi="바탕" w:cs="바탕"/>
          <w:lang w:eastAsia="ko-KR"/>
        </w:rPr>
      </w:pPr>
    </w:p>
    <w:p w:rsidR="00A10588" w:rsidRPr="003D3420" w:rsidRDefault="00A10588">
      <w:pPr>
        <w:rPr>
          <w:rFonts w:ascii="바탕" w:hAnsi="바탕" w:cs="바탕"/>
          <w:lang w:eastAsia="ko-KR"/>
        </w:rPr>
      </w:pPr>
      <w:r>
        <w:rPr>
          <w:rFonts w:ascii="바탕" w:hAnsi="바탕" w:cs="바탕"/>
          <w:lang w:eastAsia="ko-KR"/>
        </w:rPr>
        <w:br w:type="page"/>
      </w:r>
    </w:p>
    <w:tbl>
      <w:tblPr>
        <w:tblW w:w="9000" w:type="dxa"/>
        <w:tblInd w:w="88" w:type="dxa"/>
        <w:tblLook w:val="0000"/>
      </w:tblPr>
      <w:tblGrid>
        <w:gridCol w:w="1499"/>
        <w:gridCol w:w="1659"/>
        <w:gridCol w:w="1660"/>
        <w:gridCol w:w="1660"/>
        <w:gridCol w:w="1105"/>
        <w:gridCol w:w="1417"/>
      </w:tblGrid>
      <w:tr w:rsidR="00A10588" w:rsidRPr="00A10588" w:rsidTr="00A10588">
        <w:trPr>
          <w:trHeight w:val="260"/>
        </w:trPr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A10588">
              <w:rPr>
                <w:rFonts w:ascii="Verdana" w:hAnsi="Verdana"/>
                <w:sz w:val="20"/>
                <w:szCs w:val="20"/>
              </w:rPr>
              <w:t>number</w:t>
            </w:r>
            <w:proofErr w:type="gramEnd"/>
            <w:r w:rsidRPr="00A10588">
              <w:rPr>
                <w:rFonts w:ascii="Verdana" w:hAnsi="Verdana"/>
                <w:sz w:val="20"/>
                <w:szCs w:val="20"/>
              </w:rPr>
              <w:t xml:space="preserve"> of processors</w:t>
            </w:r>
          </w:p>
        </w:tc>
        <w:tc>
          <w:tcPr>
            <w:tcW w:w="75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Wall time limit with 92±6% workload (Ranger)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 hr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2 hr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 hr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 hr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12 hr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Waiting time on the queue (sec)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9082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9989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66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16389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15371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55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48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9937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13264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37780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44</w:t>
            </w:r>
          </w:p>
        </w:tc>
      </w:tr>
      <w:tr w:rsidR="00A10588" w:rsidRPr="00A10588" w:rsidTr="00A10588">
        <w:trPr>
          <w:trHeight w:val="26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9777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9944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39855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</w:tbl>
    <w:p w:rsidR="00A10588" w:rsidRDefault="00A10588">
      <w:pPr>
        <w:rPr>
          <w:rFonts w:ascii="바탕" w:hAnsi="바탕" w:cs="바탕"/>
          <w:lang w:eastAsia="ko-KR"/>
        </w:rPr>
      </w:pPr>
    </w:p>
    <w:tbl>
      <w:tblPr>
        <w:tblW w:w="9000" w:type="dxa"/>
        <w:tblInd w:w="88" w:type="dxa"/>
        <w:tblLook w:val="0000"/>
      </w:tblPr>
      <w:tblGrid>
        <w:gridCol w:w="1500"/>
        <w:gridCol w:w="1249"/>
        <w:gridCol w:w="1249"/>
        <w:gridCol w:w="1876"/>
        <w:gridCol w:w="1249"/>
        <w:gridCol w:w="1877"/>
      </w:tblGrid>
      <w:tr w:rsidR="00A10588" w:rsidRPr="00A10588" w:rsidTr="00A10588">
        <w:trPr>
          <w:trHeight w:val="260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A10588">
              <w:rPr>
                <w:rFonts w:ascii="Verdana" w:hAnsi="Verdana"/>
                <w:sz w:val="20"/>
                <w:szCs w:val="20"/>
              </w:rPr>
              <w:t>number</w:t>
            </w:r>
            <w:proofErr w:type="gramEnd"/>
            <w:r w:rsidRPr="00A10588">
              <w:rPr>
                <w:rFonts w:ascii="Verdana" w:hAnsi="Verdana"/>
                <w:sz w:val="20"/>
                <w:szCs w:val="20"/>
              </w:rPr>
              <w:t xml:space="preserve"> of processors</w:t>
            </w:r>
          </w:p>
        </w:tc>
        <w:tc>
          <w:tcPr>
            <w:tcW w:w="75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Wall time limit with 95±4% workload (</w:t>
            </w:r>
            <w:proofErr w:type="spellStart"/>
            <w:r w:rsidRPr="00A10588">
              <w:rPr>
                <w:rFonts w:ascii="Verdana" w:hAnsi="Verdana"/>
                <w:sz w:val="20"/>
                <w:szCs w:val="20"/>
              </w:rPr>
              <w:t>Queenbee</w:t>
            </w:r>
            <w:proofErr w:type="spellEnd"/>
            <w:r w:rsidRPr="00A10588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 hr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2 hr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 hr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 hr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12 hr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10588" w:rsidRPr="00A10588" w:rsidRDefault="00A10588" w:rsidP="00A1058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Waiting time on the queue (sec)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40758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1818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40727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12686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48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40695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12703</w:t>
            </w:r>
          </w:p>
        </w:tc>
      </w:tr>
      <w:tr w:rsidR="00A10588" w:rsidRPr="00A10588" w:rsidTr="00A10588">
        <w:trPr>
          <w:trHeight w:val="2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64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40666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588" w:rsidRPr="00A10588" w:rsidRDefault="00A10588" w:rsidP="00A105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10588">
              <w:rPr>
                <w:rFonts w:ascii="Verdana" w:hAnsi="Verdana"/>
                <w:sz w:val="20"/>
                <w:szCs w:val="20"/>
              </w:rPr>
              <w:t>12658</w:t>
            </w:r>
          </w:p>
        </w:tc>
      </w:tr>
    </w:tbl>
    <w:p w:rsidR="003D3420" w:rsidRPr="003D3420" w:rsidRDefault="003D3420">
      <w:pPr>
        <w:rPr>
          <w:rFonts w:ascii="바탕" w:hAnsi="바탕" w:cs="바탕"/>
          <w:lang w:eastAsia="ko-KR"/>
        </w:rPr>
      </w:pPr>
    </w:p>
    <w:sectPr w:rsidR="003D3420" w:rsidRPr="003D3420" w:rsidSect="00C45FE4">
      <w:pgSz w:w="15840" w:h="12240" w:orient="landscape"/>
      <w:pgMar w:top="1800" w:right="1440" w:bottom="1800" w:left="1440" w:gutter="0"/>
      <w:printerSettings r:id="rId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3D3420"/>
    <w:rsid w:val="003D3420"/>
    <w:rsid w:val="00604037"/>
    <w:rsid w:val="008114BB"/>
    <w:rsid w:val="008764CF"/>
    <w:rsid w:val="00A10588"/>
    <w:rsid w:val="00C45FE4"/>
    <w:rsid w:val="00EE78E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2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hart" Target="charts/chart4.xml"/><Relationship Id="rId1" Type="http://schemas.openxmlformats.org/officeDocument/2006/relationships/styles" Target="styles.xml"/><Relationship Id="rId24" Type="http://schemas.openxmlformats.org/officeDocument/2006/relationships/chart" Target="charts/chart21.xml"/><Relationship Id="rId25" Type="http://schemas.openxmlformats.org/officeDocument/2006/relationships/printerSettings" Target="printerSettings/printerSettings1.bin"/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0" Type="http://schemas.openxmlformats.org/officeDocument/2006/relationships/chart" Target="charts/chart7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9" Type="http://schemas.openxmlformats.org/officeDocument/2006/relationships/chart" Target="charts/chart6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7" Type="http://schemas.openxmlformats.org/officeDocument/2006/relationships/theme" Target="theme/theme1.xml"/><Relationship Id="rId14" Type="http://schemas.openxmlformats.org/officeDocument/2006/relationships/chart" Target="charts/chart11.xml"/><Relationship Id="rId23" Type="http://schemas.openxmlformats.org/officeDocument/2006/relationships/chart" Target="charts/chart20.xml"/><Relationship Id="rId4" Type="http://schemas.openxmlformats.org/officeDocument/2006/relationships/chart" Target="charts/chart1.xml"/><Relationship Id="rId26" Type="http://schemas.openxmlformats.org/officeDocument/2006/relationships/fontTable" Target="fontTable.xml"/><Relationship Id="rId11" Type="http://schemas.openxmlformats.org/officeDocument/2006/relationships/chart" Target="charts/chart8.xml"/><Relationship Id="rId6" Type="http://schemas.openxmlformats.org/officeDocument/2006/relationships/chart" Target="charts/chart3.xml"/><Relationship Id="rId16" Type="http://schemas.openxmlformats.org/officeDocument/2006/relationships/chart" Target="charts/chart13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9" Type="http://schemas.openxmlformats.org/officeDocument/2006/relationships/chart" Target="charts/chart16.xml"/><Relationship Id="rId20" Type="http://schemas.openxmlformats.org/officeDocument/2006/relationships/chart" Target="charts/chart17.xml"/><Relationship Id="rId22" Type="http://schemas.openxmlformats.org/officeDocument/2006/relationships/chart" Target="charts/chart19.xml"/><Relationship Id="rId21" Type="http://schemas.openxmlformats.org/officeDocument/2006/relationships/chart" Target="charts/chart18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im:Desktop:BQP:Comparing_BQP_Real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</a:t>
            </a:r>
            <a:r>
              <a:rPr lang="en-US" sz="1400" b="0" i="0" baseline="0"/>
              <a:t> (97.81%) 1HR Real waiting time</a:t>
            </a:r>
            <a:endParaRPr lang="en-US" sz="1400" b="0" i="0"/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Rnager!$F$2:$F$5</c:f>
              <c:numCache>
                <c:formatCode>h:mm:ss</c:formatCode>
                <c:ptCount val="4"/>
                <c:pt idx="0">
                  <c:v>0.105115740740741</c:v>
                </c:pt>
                <c:pt idx="1">
                  <c:v>0.1896875</c:v>
                </c:pt>
                <c:pt idx="2">
                  <c:v>0.115011574074074</c:v>
                </c:pt>
                <c:pt idx="3">
                  <c:v>0.113159722222222</c:v>
                </c:pt>
              </c:numCache>
            </c:numRef>
          </c:yVal>
        </c:ser>
        <c:axId val="643669912"/>
        <c:axId val="643654504"/>
      </c:scatterChart>
      <c:valAx>
        <c:axId val="643669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643654504"/>
        <c:crosses val="autoZero"/>
        <c:crossBetween val="midCat"/>
      </c:valAx>
      <c:valAx>
        <c:axId val="6436545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643669912"/>
        <c:crosses val="autoZero"/>
        <c:crossBetween val="midCat"/>
        <c:majorUnit val="0.041666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BQP time (1, 2, 3, 4, 5, 6 Hr requesting wall time) 0.95 Quantile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133956386292835"/>
                  <c:y val="0.073170731707317"/>
                </c:manualLayout>
              </c:layout>
              <c:showVal val="1"/>
            </c:dLbl>
            <c:dLbl>
              <c:idx val="1"/>
              <c:layout>
                <c:manualLayout>
                  <c:x val="-0.137071651090343"/>
                  <c:y val="0.131707317073171"/>
                </c:manualLayout>
              </c:layout>
              <c:showVal val="1"/>
            </c:dLbl>
            <c:dLbl>
              <c:idx val="2"/>
              <c:layout>
                <c:manualLayout>
                  <c:x val="-0.127725856697819"/>
                  <c:y val="0.15609756097561"/>
                </c:manualLayout>
              </c:layout>
              <c:showVal val="1"/>
            </c:dLbl>
            <c:dLbl>
              <c:idx val="3"/>
              <c:layout>
                <c:manualLayout>
                  <c:x val="-0.0311526479750779"/>
                  <c:y val="0.253658536585366"/>
                </c:manualLayout>
              </c:layout>
              <c:showVal val="1"/>
            </c:dLbl>
            <c:showVal val="1"/>
          </c:dLbls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Rnager!$L$22:$L$25</c:f>
              <c:numCache>
                <c:formatCode>General</c:formatCode>
                <c:ptCount val="4"/>
                <c:pt idx="0">
                  <c:v>4.638055555555555</c:v>
                </c:pt>
                <c:pt idx="1">
                  <c:v>4.638055555555555</c:v>
                </c:pt>
                <c:pt idx="2">
                  <c:v>4.638055555555555</c:v>
                </c:pt>
                <c:pt idx="3">
                  <c:v>4.638055555555555</c:v>
                </c:pt>
              </c:numCache>
            </c:numRef>
          </c:yVal>
        </c:ser>
        <c:axId val="701791240"/>
        <c:axId val="701801960"/>
      </c:scatterChart>
      <c:valAx>
        <c:axId val="701791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801960"/>
        <c:crosses val="autoZero"/>
        <c:crossBetween val="midCat"/>
      </c:valAx>
      <c:valAx>
        <c:axId val="701801960"/>
        <c:scaling>
          <c:orientation val="minMax"/>
          <c:max val="5.0"/>
          <c:min val="3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01791240"/>
        <c:crosses val="autoZero"/>
        <c:crossBetween val="midCat"/>
        <c:majorUnit val="0.5"/>
        <c:minorUnit val="0.5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BQP time (12Hr requesting wall time) 0.95 Quantile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133956386292835"/>
                  <c:y val="0.073170731707317"/>
                </c:manualLayout>
              </c:layout>
              <c:showVal val="1"/>
            </c:dLbl>
            <c:dLbl>
              <c:idx val="1"/>
              <c:layout>
                <c:manualLayout>
                  <c:x val="-0.137071651090343"/>
                  <c:y val="0.131707317073171"/>
                </c:manualLayout>
              </c:layout>
              <c:showVal val="1"/>
            </c:dLbl>
            <c:dLbl>
              <c:idx val="2"/>
              <c:layout>
                <c:manualLayout>
                  <c:x val="-0.127725856697819"/>
                  <c:y val="0.117073170731707"/>
                </c:manualLayout>
              </c:layout>
              <c:showVal val="1"/>
            </c:dLbl>
            <c:dLbl>
              <c:idx val="3"/>
              <c:layout>
                <c:manualLayout>
                  <c:x val="-0.0373831775700934"/>
                  <c:y val="0.195121951219512"/>
                </c:manualLayout>
              </c:layout>
              <c:showVal val="1"/>
            </c:dLbl>
            <c:showVal val="1"/>
          </c:dLbls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Rnager!$L$32:$L$35</c:f>
              <c:numCache>
                <c:formatCode>General</c:formatCode>
                <c:ptCount val="4"/>
                <c:pt idx="0">
                  <c:v>4.638055555555555</c:v>
                </c:pt>
                <c:pt idx="1">
                  <c:v>4.638055555555555</c:v>
                </c:pt>
                <c:pt idx="2">
                  <c:v>5.058333333333333</c:v>
                </c:pt>
                <c:pt idx="3">
                  <c:v>5.058333333333333</c:v>
                </c:pt>
              </c:numCache>
            </c:numRef>
          </c:yVal>
        </c:ser>
        <c:axId val="701820696"/>
        <c:axId val="701841720"/>
      </c:scatterChart>
      <c:valAx>
        <c:axId val="701820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841720"/>
        <c:crosses val="autoZero"/>
        <c:crossBetween val="midCat"/>
      </c:valAx>
      <c:valAx>
        <c:axId val="701841720"/>
        <c:scaling>
          <c:orientation val="minMax"/>
          <c:max val="5.5"/>
          <c:min val="3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01820696"/>
        <c:crosses val="autoZero"/>
        <c:crossBetween val="midCat"/>
        <c:majorUnit val="0.5"/>
        <c:minorUnit val="0.5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QB!$F$2:$F$5</c:f>
              <c:numCache>
                <c:formatCode>h:mm:ss</c:formatCode>
                <c:ptCount val="4"/>
                <c:pt idx="0">
                  <c:v>0.000127314814814788</c:v>
                </c:pt>
                <c:pt idx="1">
                  <c:v>0.00011574074074075</c:v>
                </c:pt>
                <c:pt idx="2">
                  <c:v>0.000115740740740722</c:v>
                </c:pt>
                <c:pt idx="3">
                  <c:v>5.78703703703887E-5</c:v>
                </c:pt>
              </c:numCache>
            </c:numRef>
          </c:yVal>
        </c:ser>
        <c:axId val="701866584"/>
        <c:axId val="701875560"/>
      </c:scatterChart>
      <c:valAx>
        <c:axId val="701866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875560"/>
        <c:crosses val="autoZero"/>
        <c:crossBetween val="midCat"/>
      </c:valAx>
      <c:valAx>
        <c:axId val="701875560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866584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QB!$F$7:$F$10</c:f>
              <c:numCache>
                <c:formatCode>h:mm:ss</c:formatCode>
                <c:ptCount val="4"/>
                <c:pt idx="0">
                  <c:v>6.94444444444553E-5</c:v>
                </c:pt>
                <c:pt idx="1">
                  <c:v>6.94444444443998E-5</c:v>
                </c:pt>
                <c:pt idx="2">
                  <c:v>6.94444444444553E-5</c:v>
                </c:pt>
                <c:pt idx="3">
                  <c:v>5.78703703703609E-5</c:v>
                </c:pt>
              </c:numCache>
            </c:numRef>
          </c:yVal>
        </c:ser>
        <c:axId val="701905816"/>
        <c:axId val="701914888"/>
      </c:scatterChart>
      <c:valAx>
        <c:axId val="701905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914888"/>
        <c:crosses val="autoZero"/>
        <c:crossBetween val="midCat"/>
      </c:valAx>
      <c:valAx>
        <c:axId val="701914888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905816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(99.25%) 2HR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QB!$F$12:$F$15</c:f>
              <c:numCache>
                <c:formatCode>h:mm:ss</c:formatCode>
                <c:ptCount val="4"/>
                <c:pt idx="0">
                  <c:v>0.331805555555556</c:v>
                </c:pt>
                <c:pt idx="1">
                  <c:v>0.331180555555555</c:v>
                </c:pt>
                <c:pt idx="2">
                  <c:v>0.498842592592593</c:v>
                </c:pt>
                <c:pt idx="3">
                  <c:v>0.498506944444444</c:v>
                </c:pt>
              </c:numCache>
            </c:numRef>
          </c:yVal>
        </c:ser>
        <c:axId val="701945048"/>
        <c:axId val="701954248"/>
      </c:scatterChart>
      <c:valAx>
        <c:axId val="701945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954248"/>
        <c:crosses val="autoZero"/>
        <c:crossBetween val="midCat"/>
      </c:valAx>
      <c:valAx>
        <c:axId val="701954248"/>
        <c:scaling>
          <c:orientation val="minMax"/>
          <c:max val="0.7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945048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(91.02%) 2HR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QB!$F$17:$F$20</c:f>
              <c:numCache>
                <c:formatCode>h:mm:ss</c:formatCode>
                <c:ptCount val="4"/>
                <c:pt idx="0">
                  <c:v>0.000115740740740722</c:v>
                </c:pt>
                <c:pt idx="1">
                  <c:v>0.000115740740740722</c:v>
                </c:pt>
                <c:pt idx="2">
                  <c:v>0.000115740740740722</c:v>
                </c:pt>
                <c:pt idx="3">
                  <c:v>0.000115740740740722</c:v>
                </c:pt>
              </c:numCache>
            </c:numRef>
          </c:yVal>
        </c:ser>
        <c:axId val="701984280"/>
        <c:axId val="701993320"/>
      </c:scatterChart>
      <c:valAx>
        <c:axId val="701984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993320"/>
        <c:crosses val="autoZero"/>
        <c:crossBetween val="midCat"/>
      </c:valAx>
      <c:valAx>
        <c:axId val="701993320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984280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(98.72%) 3HR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QB!$F$22:$F$25</c:f>
              <c:numCache>
                <c:formatCode>h:mm:ss</c:formatCode>
                <c:ptCount val="4"/>
                <c:pt idx="0">
                  <c:v>0.0414120370370371</c:v>
                </c:pt>
                <c:pt idx="1">
                  <c:v>0.041087962962963</c:v>
                </c:pt>
                <c:pt idx="2">
                  <c:v>0.0407060185185186</c:v>
                </c:pt>
                <c:pt idx="3">
                  <c:v>0.0403819444444445</c:v>
                </c:pt>
              </c:numCache>
            </c:numRef>
          </c:yVal>
        </c:ser>
        <c:axId val="702023416"/>
        <c:axId val="702032456"/>
      </c:scatterChart>
      <c:valAx>
        <c:axId val="702023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032456"/>
        <c:crosses val="autoZero"/>
        <c:crossBetween val="midCat"/>
      </c:valAx>
      <c:valAx>
        <c:axId val="702032456"/>
        <c:scaling>
          <c:orientation val="minMax"/>
          <c:max val="0.1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2023416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(91.81%) 3HR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QB!$F$27:$F$30</c:f>
              <c:numCache>
                <c:formatCode>h:mm:ss</c:formatCode>
                <c:ptCount val="4"/>
                <c:pt idx="0">
                  <c:v>8.10185185184942E-5</c:v>
                </c:pt>
                <c:pt idx="1">
                  <c:v>0.000115740740740722</c:v>
                </c:pt>
                <c:pt idx="2">
                  <c:v>6.94444444445663E-5</c:v>
                </c:pt>
                <c:pt idx="3">
                  <c:v>6.94444444445663E-5</c:v>
                </c:pt>
              </c:numCache>
            </c:numRef>
          </c:yVal>
        </c:ser>
        <c:axId val="702062584"/>
        <c:axId val="702071784"/>
      </c:scatterChart>
      <c:valAx>
        <c:axId val="702062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071784"/>
        <c:crosses val="autoZero"/>
        <c:crossBetween val="midCat"/>
      </c:valAx>
      <c:valAx>
        <c:axId val="702071784"/>
        <c:scaling>
          <c:orientation val="minMax"/>
          <c:max val="0.0003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2062584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(91.29%) 4HR Real waiting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QB!$F$32:$F$35</c:f>
              <c:numCache>
                <c:formatCode>h:mm:ss</c:formatCode>
                <c:ptCount val="4"/>
                <c:pt idx="0">
                  <c:v>0.433645833333333</c:v>
                </c:pt>
                <c:pt idx="1">
                  <c:v>0.436921296296296</c:v>
                </c:pt>
                <c:pt idx="2">
                  <c:v>0.436574074074074</c:v>
                </c:pt>
                <c:pt idx="3">
                  <c:v>0.436261574074074</c:v>
                </c:pt>
              </c:numCache>
            </c:numRef>
          </c:yVal>
        </c:ser>
        <c:axId val="702101656"/>
        <c:axId val="702110760"/>
      </c:scatterChart>
      <c:valAx>
        <c:axId val="702101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110760"/>
        <c:crosses val="autoZero"/>
        <c:crossBetween val="midCat"/>
      </c:valAx>
      <c:valAx>
        <c:axId val="702110760"/>
        <c:scaling>
          <c:orientation val="minMax"/>
          <c:max val="0.7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2101656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(98.63%) 4HR Real waiting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QB!$F$37:$F$40</c:f>
              <c:numCache>
                <c:formatCode>h:mm:ss</c:formatCode>
                <c:ptCount val="4"/>
                <c:pt idx="0">
                  <c:v>0.471736111111111</c:v>
                </c:pt>
                <c:pt idx="1">
                  <c:v>0.471377314814815</c:v>
                </c:pt>
                <c:pt idx="2">
                  <c:v>0.471006944444444</c:v>
                </c:pt>
                <c:pt idx="3">
                  <c:v>0.470671296296296</c:v>
                </c:pt>
              </c:numCache>
            </c:numRef>
          </c:yVal>
        </c:ser>
        <c:axId val="702141144"/>
        <c:axId val="702150312"/>
      </c:scatterChart>
      <c:valAx>
        <c:axId val="702141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150312"/>
        <c:crosses val="autoZero"/>
        <c:crossBetween val="midCat"/>
      </c:valAx>
      <c:valAx>
        <c:axId val="702150312"/>
        <c:scaling>
          <c:orientation val="minMax"/>
          <c:max val="0.71666"/>
          <c:min val="0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2141144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</a:t>
            </a:r>
            <a:r>
              <a:rPr lang="en-US" sz="1400" b="0" i="0" baseline="0"/>
              <a:t> (92.95%)2HR Real waiting time</a:t>
            </a:r>
            <a:endParaRPr lang="en-US" sz="1400" b="0" i="0"/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Rnager!$F$7:$F$10</c:f>
              <c:numCache>
                <c:formatCode>h:mm:ss</c:formatCode>
                <c:ptCount val="4"/>
                <c:pt idx="0">
                  <c:v>0.115613425925926</c:v>
                </c:pt>
                <c:pt idx="1">
                  <c:v>0.177905092592593</c:v>
                </c:pt>
                <c:pt idx="2">
                  <c:v>0.153518518518519</c:v>
                </c:pt>
                <c:pt idx="3">
                  <c:v>0.115092592592593</c:v>
                </c:pt>
              </c:numCache>
            </c:numRef>
          </c:yVal>
        </c:ser>
        <c:axId val="701512888"/>
        <c:axId val="701509944"/>
      </c:scatterChart>
      <c:valAx>
        <c:axId val="701512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509944"/>
        <c:crosses val="autoZero"/>
        <c:crossBetween val="midCat"/>
      </c:valAx>
      <c:valAx>
        <c:axId val="7015099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512888"/>
        <c:crosses val="autoZero"/>
        <c:crossBetween val="midCat"/>
        <c:majorUnit val="0.041666"/>
      </c:valAx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(96.76%) 1HR BQP time (Trial 1)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0654205607476635"/>
                  <c:y val="-0.0975609756097561"/>
                </c:manualLayout>
              </c:layout>
              <c:showVal val="1"/>
            </c:dLbl>
            <c:dLbl>
              <c:idx val="3"/>
              <c:layout>
                <c:manualLayout>
                  <c:x val="-0.0342679127725857"/>
                  <c:y val="-0.117073170731707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QB!$K$2:$K$5</c:f>
              <c:numCache>
                <c:formatCode>General</c:formatCode>
                <c:ptCount val="4"/>
                <c:pt idx="0">
                  <c:v>21.01055555555556</c:v>
                </c:pt>
                <c:pt idx="1">
                  <c:v>19.25444444444445</c:v>
                </c:pt>
                <c:pt idx="2">
                  <c:v>19.25444444444445</c:v>
                </c:pt>
                <c:pt idx="3">
                  <c:v>19.25444444444445</c:v>
                </c:pt>
              </c:numCache>
            </c:numRef>
          </c:yVal>
        </c:ser>
        <c:ser>
          <c:idx val="0"/>
          <c:order val="1"/>
          <c:dLbls>
            <c:dLbl>
              <c:idx val="0"/>
              <c:layout>
                <c:manualLayout>
                  <c:x val="-0.0872274143302181"/>
                  <c:y val="0.0634146341463415"/>
                </c:manualLayout>
              </c:layout>
              <c:showVal val="1"/>
            </c:dLbl>
            <c:dLbl>
              <c:idx val="1"/>
              <c:layout>
                <c:manualLayout>
                  <c:x val="-0.043613707165109"/>
                  <c:y val="0.0682926829268292"/>
                </c:manualLayout>
              </c:layout>
              <c:showVal val="1"/>
            </c:dLbl>
            <c:dLbl>
              <c:idx val="2"/>
              <c:layout>
                <c:manualLayout>
                  <c:x val="-0.0498442367601247"/>
                  <c:y val="0.0634146341463415"/>
                </c:manualLayout>
              </c:layout>
              <c:showVal val="1"/>
            </c:dLbl>
            <c:dLbl>
              <c:idx val="3"/>
              <c:layout>
                <c:manualLayout>
                  <c:x val="-0.0529595015576325"/>
                  <c:y val="0.0780487804878049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QB!$L$2:$L$5</c:f>
              <c:numCache>
                <c:formatCode>General</c:formatCode>
                <c:ptCount val="4"/>
                <c:pt idx="0">
                  <c:v>33.56361111111111</c:v>
                </c:pt>
                <c:pt idx="1">
                  <c:v>34.025</c:v>
                </c:pt>
                <c:pt idx="2">
                  <c:v>34.025</c:v>
                </c:pt>
                <c:pt idx="3">
                  <c:v>34.025</c:v>
                </c:pt>
              </c:numCache>
            </c:numRef>
          </c:yVal>
        </c:ser>
        <c:axId val="702195128"/>
        <c:axId val="702201000"/>
      </c:scatterChart>
      <c:valAx>
        <c:axId val="702195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201000"/>
        <c:crosses val="autoZero"/>
        <c:crossBetween val="midCat"/>
      </c:valAx>
      <c:valAx>
        <c:axId val="702201000"/>
        <c:scaling>
          <c:orientation val="minMax"/>
          <c:max val="36.0"/>
          <c:min val="18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02195128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QB (91.02%) 2HR BQP time (Trial 2)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dLbls>
            <c:dLbl>
              <c:idx val="0"/>
              <c:layout>
                <c:manualLayout>
                  <c:x val="-0.0965732087227414"/>
                  <c:y val="-0.0829268292682927"/>
                </c:manualLayout>
              </c:layout>
              <c:showVal val="1"/>
            </c:dLbl>
            <c:dLbl>
              <c:idx val="1"/>
              <c:layout>
                <c:manualLayout>
                  <c:x val="-0.0778816199376947"/>
                  <c:y val="-0.0975609756097561"/>
                </c:manualLayout>
              </c:layout>
              <c:showVal val="1"/>
            </c:dLbl>
            <c:dLbl>
              <c:idx val="2"/>
              <c:layout>
                <c:manualLayout>
                  <c:x val="-0.165109034267913"/>
                  <c:y val="-0.0585365853658537"/>
                </c:manualLayout>
              </c:layout>
              <c:showVal val="1"/>
            </c:dLbl>
            <c:dLbl>
              <c:idx val="3"/>
              <c:layout>
                <c:manualLayout>
                  <c:x val="-0.043613707165109"/>
                  <c:y val="-0.0926829268292683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QB!$K$17:$K$20</c:f>
              <c:numCache>
                <c:formatCode>General</c:formatCode>
                <c:ptCount val="4"/>
                <c:pt idx="0">
                  <c:v>17.3925</c:v>
                </c:pt>
                <c:pt idx="1">
                  <c:v>17.3925</c:v>
                </c:pt>
                <c:pt idx="2">
                  <c:v>18.36777777777778</c:v>
                </c:pt>
                <c:pt idx="3">
                  <c:v>18.36777777777778</c:v>
                </c:pt>
              </c:numCache>
            </c:numRef>
          </c:yVal>
        </c:ser>
        <c:ser>
          <c:idx val="0"/>
          <c:order val="1"/>
          <c:dLbls>
            <c:dLbl>
              <c:idx val="0"/>
              <c:layout>
                <c:manualLayout>
                  <c:x val="-0.0872274143302181"/>
                  <c:y val="0.0634146341463415"/>
                </c:manualLayout>
              </c:layout>
              <c:showVal val="1"/>
            </c:dLbl>
            <c:dLbl>
              <c:idx val="1"/>
              <c:layout>
                <c:manualLayout>
                  <c:x val="-0.043613707165109"/>
                  <c:y val="0.0682926829268292"/>
                </c:manualLayout>
              </c:layout>
              <c:showVal val="1"/>
            </c:dLbl>
            <c:dLbl>
              <c:idx val="2"/>
              <c:layout>
                <c:manualLayout>
                  <c:x val="-0.0498442367601247"/>
                  <c:y val="0.0634146341463415"/>
                </c:manualLayout>
              </c:layout>
              <c:showVal val="1"/>
            </c:dLbl>
            <c:dLbl>
              <c:idx val="3"/>
              <c:layout>
                <c:manualLayout>
                  <c:x val="-0.0841121495327104"/>
                  <c:y val="-0.0926829268292683"/>
                </c:manualLayout>
              </c:layout>
              <c:showVal val="1"/>
            </c:dLbl>
            <c:showVal val="1"/>
          </c:dLbls>
          <c:xVal>
            <c:numRef>
              <c:f>QB!$B$2:$B$5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QB!$L$17:$L$20</c:f>
              <c:numCache>
                <c:formatCode>General</c:formatCode>
                <c:ptCount val="4"/>
                <c:pt idx="0">
                  <c:v>31.12833333333332</c:v>
                </c:pt>
                <c:pt idx="1">
                  <c:v>31.12833333333332</c:v>
                </c:pt>
                <c:pt idx="2">
                  <c:v>45.81388888888889</c:v>
                </c:pt>
                <c:pt idx="3">
                  <c:v>45.81388888888889</c:v>
                </c:pt>
              </c:numCache>
            </c:numRef>
          </c:yVal>
        </c:ser>
        <c:axId val="702243736"/>
        <c:axId val="702249608"/>
      </c:scatterChart>
      <c:valAx>
        <c:axId val="702243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2249608"/>
        <c:crosses val="autoZero"/>
        <c:crossBetween val="midCat"/>
      </c:valAx>
      <c:valAx>
        <c:axId val="702249608"/>
        <c:scaling>
          <c:orientation val="minMax"/>
          <c:max val="50.0"/>
          <c:min val="12.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General" sourceLinked="1"/>
        <c:tickLblPos val="nextTo"/>
        <c:crossAx val="702243736"/>
        <c:crosses val="autoZero"/>
        <c:crossBetween val="midCat"/>
        <c:minorUnit val="8.3332E-5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(96.87%)3HR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Rnager!$F$12:$F$15</c:f>
              <c:numCache>
                <c:formatCode>h:mm:ss</c:formatCode>
                <c:ptCount val="4"/>
                <c:pt idx="0">
                  <c:v>0.185</c:v>
                </c:pt>
                <c:pt idx="1">
                  <c:v>0.0475231481481482</c:v>
                </c:pt>
                <c:pt idx="2">
                  <c:v>0.0508333333333333</c:v>
                </c:pt>
                <c:pt idx="3">
                  <c:v>0.0228587962962963</c:v>
                </c:pt>
              </c:numCache>
            </c:numRef>
          </c:yVal>
        </c:ser>
        <c:axId val="701534632"/>
        <c:axId val="701545720"/>
      </c:scatterChart>
      <c:valAx>
        <c:axId val="701534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545720"/>
        <c:crosses val="autoZero"/>
        <c:crossBetween val="midCat"/>
      </c:valAx>
      <c:valAx>
        <c:axId val="7015457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534632"/>
        <c:crosses val="autoZero"/>
        <c:crossBetween val="midCat"/>
        <c:majorUnit val="0.041666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(96.79%) 4HR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Rnager!$F$17:$F$20</c:f>
              <c:numCache>
                <c:formatCode>h:mm:ss</c:formatCode>
                <c:ptCount val="4"/>
                <c:pt idx="0">
                  <c:v>0.453136574074074</c:v>
                </c:pt>
                <c:pt idx="1">
                  <c:v>0.131666666666667</c:v>
                </c:pt>
                <c:pt idx="2">
                  <c:v>0.437268518518518</c:v>
                </c:pt>
                <c:pt idx="3">
                  <c:v>0.461284722222222</c:v>
                </c:pt>
              </c:numCache>
            </c:numRef>
          </c:yVal>
        </c:ser>
        <c:axId val="701567144"/>
        <c:axId val="701578152"/>
      </c:scatterChart>
      <c:valAx>
        <c:axId val="701567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578152"/>
        <c:crosses val="autoZero"/>
        <c:crossBetween val="midCat"/>
      </c:valAx>
      <c:valAx>
        <c:axId val="7015781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567144"/>
        <c:crosses val="autoZero"/>
        <c:crossBetween val="midCat"/>
        <c:majorUnit val="0.0833326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(95.09%) 5HR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Rnager!$F$22:$F$25</c:f>
              <c:numCache>
                <c:formatCode>h:mm:ss</c:formatCode>
                <c:ptCount val="4"/>
                <c:pt idx="0">
                  <c:v>0.253159722222222</c:v>
                </c:pt>
                <c:pt idx="1">
                  <c:v>0.364375</c:v>
                </c:pt>
                <c:pt idx="2">
                  <c:v>0.39369212962963</c:v>
                </c:pt>
                <c:pt idx="3">
                  <c:v>0.471273148148148</c:v>
                </c:pt>
              </c:numCache>
            </c:numRef>
          </c:yVal>
        </c:ser>
        <c:axId val="701597768"/>
        <c:axId val="701608776"/>
      </c:scatterChart>
      <c:valAx>
        <c:axId val="701597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608776"/>
        <c:crosses val="autoZero"/>
        <c:crossBetween val="midCat"/>
      </c:valAx>
      <c:valAx>
        <c:axId val="701608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597768"/>
        <c:crosses val="autoZero"/>
        <c:crossBetween val="midCat"/>
        <c:majorUnit val="0.0833326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(87.10%) 6HR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Rnager!$F$27:$F$30</c:f>
              <c:numCache>
                <c:formatCode>h:mm:ss</c:formatCode>
                <c:ptCount val="4"/>
                <c:pt idx="0">
                  <c:v>0.000752314814814803</c:v>
                </c:pt>
                <c:pt idx="1">
                  <c:v>0.000624999999999987</c:v>
                </c:pt>
                <c:pt idx="2">
                  <c:v>0.000497685185185115</c:v>
                </c:pt>
                <c:pt idx="3">
                  <c:v>0.00035879629629626</c:v>
                </c:pt>
              </c:numCache>
            </c:numRef>
          </c:yVal>
        </c:ser>
        <c:axId val="701630072"/>
        <c:axId val="701641160"/>
      </c:scatterChart>
      <c:valAx>
        <c:axId val="701630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641160"/>
        <c:crosses val="autoZero"/>
        <c:crossBetween val="midCat"/>
      </c:valAx>
      <c:valAx>
        <c:axId val="7016411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630072"/>
        <c:crosses val="autoZero"/>
        <c:crossBetween val="midCat"/>
        <c:majorUnit val="0.00020833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(86.39%) 12HR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xVal>
            <c:numRef>
              <c:f>Rnager!$B$2:$B$5</c:f>
              <c:numCache>
                <c:formatCode>General</c:formatCode>
                <c:ptCount val="4"/>
                <c:pt idx="0">
                  <c:v>16.0</c:v>
                </c:pt>
                <c:pt idx="1">
                  <c:v>32.0</c:v>
                </c:pt>
                <c:pt idx="2">
                  <c:v>48.0</c:v>
                </c:pt>
                <c:pt idx="3">
                  <c:v>64.0</c:v>
                </c:pt>
              </c:numCache>
            </c:numRef>
          </c:xVal>
          <c:yVal>
            <c:numRef>
              <c:f>Rnager!$F$32:$F$35</c:f>
              <c:numCache>
                <c:formatCode>h:mm:ss</c:formatCode>
                <c:ptCount val="4"/>
                <c:pt idx="0">
                  <c:v>0.000763888888888897</c:v>
                </c:pt>
                <c:pt idx="1">
                  <c:v>0.000636574074074081</c:v>
                </c:pt>
                <c:pt idx="2">
                  <c:v>0.000509259259259265</c:v>
                </c:pt>
                <c:pt idx="3">
                  <c:v>0.00037037037037041</c:v>
                </c:pt>
              </c:numCache>
            </c:numRef>
          </c:yVal>
        </c:ser>
        <c:axId val="701662488"/>
        <c:axId val="701673576"/>
      </c:scatterChart>
      <c:valAx>
        <c:axId val="701662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# of processor</a:t>
                </a:r>
              </a:p>
            </c:rich>
          </c:tx>
          <c:layout/>
        </c:title>
        <c:numFmt formatCode="General" sourceLinked="1"/>
        <c:tickLblPos val="nextTo"/>
        <c:crossAx val="701673576"/>
        <c:crosses val="autoZero"/>
        <c:crossBetween val="midCat"/>
      </c:valAx>
      <c:valAx>
        <c:axId val="7016735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662488"/>
        <c:crosses val="autoZero"/>
        <c:crossBetween val="midCat"/>
        <c:majorUnit val="0.00020833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(86.02%) 160 Procs.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00934579439252342"/>
                  <c:y val="-0.0682926829268293"/>
                </c:manualLayout>
              </c:layout>
              <c:showVal val="1"/>
            </c:dLbl>
            <c:dLbl>
              <c:idx val="1"/>
              <c:layout>
                <c:manualLayout>
                  <c:x val="-0.00311526479750779"/>
                  <c:y val="0.0195121951219511"/>
                </c:manualLayout>
              </c:layout>
              <c:showVal val="1"/>
            </c:dLbl>
            <c:showVal val="1"/>
          </c:dLbls>
          <c:xVal>
            <c:numRef>
              <c:f>Rnager!$C$37:$C$40</c:f>
              <c:numCache>
                <c:formatCode>General</c:formatCode>
                <c:ptCount val="4"/>
                <c:pt idx="0">
                  <c:v>1.0</c:v>
                </c:pt>
                <c:pt idx="1">
                  <c:v>6.0</c:v>
                </c:pt>
                <c:pt idx="2">
                  <c:v>12.0</c:v>
                </c:pt>
                <c:pt idx="3">
                  <c:v>24.0</c:v>
                </c:pt>
              </c:numCache>
            </c:numRef>
          </c:xVal>
          <c:yVal>
            <c:numRef>
              <c:f>Rnager!$F$37:$F$40</c:f>
              <c:numCache>
                <c:formatCode>h:mm:ss</c:formatCode>
                <c:ptCount val="4"/>
                <c:pt idx="0">
                  <c:v>0.00126157407407407</c:v>
                </c:pt>
                <c:pt idx="1">
                  <c:v>0.00112268518518521</c:v>
                </c:pt>
                <c:pt idx="2">
                  <c:v>0.00273148148148145</c:v>
                </c:pt>
                <c:pt idx="3">
                  <c:v>0.00259259259259259</c:v>
                </c:pt>
              </c:numCache>
            </c:numRef>
          </c:yVal>
        </c:ser>
        <c:axId val="701714568"/>
        <c:axId val="701724328"/>
      </c:scatterChart>
      <c:valAx>
        <c:axId val="701714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walltime</a:t>
                </a:r>
              </a:p>
            </c:rich>
          </c:tx>
          <c:layout/>
        </c:title>
        <c:numFmt formatCode="General" sourceLinked="1"/>
        <c:tickLblPos val="nextTo"/>
        <c:crossAx val="701724328"/>
        <c:crosses val="autoZero"/>
        <c:crossBetween val="midCat"/>
      </c:valAx>
      <c:valAx>
        <c:axId val="70172432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714568"/>
        <c:crosses val="autoZero"/>
        <c:crossBetween val="midCat"/>
        <c:majorUnit val="0.0010833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 sz="1400" b="0" i="0"/>
              <a:t>Ranger (98.41%) 160 Procs. Real waiting time</a:t>
            </a:r>
          </a:p>
        </c:rich>
      </c:tx>
      <c:layout/>
    </c:title>
    <c:plotArea>
      <c:layout/>
      <c:scatterChart>
        <c:scatterStyle val="lineMarker"/>
        <c:ser>
          <c:idx val="1"/>
          <c:order val="0"/>
          <c:spPr>
            <a:ln w="47625">
              <a:noFill/>
            </a:ln>
          </c:spPr>
          <c:dLbls>
            <c:dLbl>
              <c:idx val="0"/>
              <c:layout>
                <c:manualLayout>
                  <c:x val="-0.00934579439252342"/>
                  <c:y val="-0.0682926829268293"/>
                </c:manualLayout>
              </c:layout>
              <c:showVal val="1"/>
            </c:dLbl>
            <c:dLbl>
              <c:idx val="1"/>
              <c:layout>
                <c:manualLayout>
                  <c:x val="-0.00311526479750779"/>
                  <c:y val="0.0195121951219511"/>
                </c:manualLayout>
              </c:layout>
              <c:showVal val="1"/>
            </c:dLbl>
            <c:showVal val="1"/>
          </c:dLbls>
          <c:xVal>
            <c:numRef>
              <c:f>Rnager!$C$37:$C$40</c:f>
              <c:numCache>
                <c:formatCode>General</c:formatCode>
                <c:ptCount val="4"/>
                <c:pt idx="0">
                  <c:v>1.0</c:v>
                </c:pt>
                <c:pt idx="1">
                  <c:v>6.0</c:v>
                </c:pt>
                <c:pt idx="2">
                  <c:v>12.0</c:v>
                </c:pt>
                <c:pt idx="3">
                  <c:v>24.0</c:v>
                </c:pt>
              </c:numCache>
            </c:numRef>
          </c:xVal>
          <c:yVal>
            <c:numRef>
              <c:f>Rnager!$F$42:$F$45</c:f>
              <c:numCache>
                <c:formatCode>h:mm:ss</c:formatCode>
                <c:ptCount val="4"/>
                <c:pt idx="0">
                  <c:v>0.00981481481481477</c:v>
                </c:pt>
                <c:pt idx="1">
                  <c:v>0.0200925925925926</c:v>
                </c:pt>
                <c:pt idx="2">
                  <c:v>0.0286226851851852</c:v>
                </c:pt>
                <c:pt idx="3">
                  <c:v>0.0302199074074074</c:v>
                </c:pt>
              </c:numCache>
            </c:numRef>
          </c:yVal>
        </c:ser>
        <c:axId val="701753368"/>
        <c:axId val="701761768"/>
      </c:scatterChart>
      <c:valAx>
        <c:axId val="701753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requested walltime</a:t>
                </a:r>
              </a:p>
            </c:rich>
          </c:tx>
          <c:layout/>
        </c:title>
        <c:numFmt formatCode="General" sourceLinked="1"/>
        <c:tickLblPos val="nextTo"/>
        <c:crossAx val="701761768"/>
        <c:crosses val="autoZero"/>
        <c:crossBetween val="midCat"/>
      </c:valAx>
      <c:valAx>
        <c:axId val="70176176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hr</a:t>
                </a:r>
              </a:p>
            </c:rich>
          </c:tx>
          <c:layout/>
        </c:title>
        <c:numFmt formatCode="h:mm:ss" sourceLinked="1"/>
        <c:tickLblPos val="nextTo"/>
        <c:crossAx val="701753368"/>
        <c:crosses val="autoZero"/>
        <c:crossBetween val="midCat"/>
        <c:minorUnit val="0.021666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8</Pages>
  <Words>160</Words>
  <Characters>912</Characters>
  <Application>Microsoft Word 12.0.0</Application>
  <DocSecurity>0</DocSecurity>
  <Lines>7</Lines>
  <Paragraphs>1</Paragraphs>
  <ScaleCrop>false</ScaleCrop>
  <Company>LSU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Kim</dc:creator>
  <cp:keywords/>
  <cp:lastModifiedBy>N Kim</cp:lastModifiedBy>
  <cp:revision>1</cp:revision>
  <cp:lastPrinted>2009-11-10T17:18:00Z</cp:lastPrinted>
  <dcterms:created xsi:type="dcterms:W3CDTF">2009-11-06T22:51:00Z</dcterms:created>
  <dcterms:modified xsi:type="dcterms:W3CDTF">2009-11-11T15:58:00Z</dcterms:modified>
</cp:coreProperties>
</file>