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31849B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FFFFFF"/>
                <w:rtl/>
              </w:rPr>
              <w:t>قالب سيناريو إنفوجرافيك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رمز العنصر</w:t>
            </w:r>
          </w:p>
        </w:tc>
        <w:tc>
          <w:tcPr>
            <w:tcW w:type="dxa" w:w="990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NJR01_U02_Infographic_Objectives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المشروع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تطوير مقررات إلكترونية – جامعة نجران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الوحدة 2: الذهنية الرقمية وممارسات الابتكار التقني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العنصر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انفوجرافيك الاهداف التعليمية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المصمم التعليمي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التاريخ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2026-02-08</w:t>
            </w:r>
          </w:p>
        </w:tc>
      </w:tr>
    </w:tbl>
    <w:p/>
    <w:tbl>
      <w:tblPr>
        <w:bidiVisual/>
        <w:tblW w:type="dxa" w:w="14175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الشاشة / الانفوجرافيك</w:t>
            </w:r>
          </w:p>
        </w:tc>
      </w:tr>
      <w:tr>
        <w:tc>
          <w:tcPr>
            <w:tcW w:type="dxa" w:w="3015"/>
            <w:shd w:fill="FFFFFF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شاشة توضيحية للانفوجرافيك</w:t>
            </w:r>
          </w:p>
        </w:tc>
        <w:tc>
          <w:tcPr>
            <w:tcW w:type="dxa" w:w="1116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015"/>
            <w:shd w:fill="FFFFFF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النص العلمي المعروض على الشاشة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تصميم انفوجرافيك تفاعلي يعرض الاهداف التعليمية للوحدة الثانية على شكل هرم بلوم</w:t>
              <w:br/>
              <w:br/>
              <w:t>التصميم المقترح: هرم تصنيف بلوم بست طبقات مع الاهداف موزعة على كل مستوى</w:t>
              <w:br/>
              <w:br/>
              <w:t>المستوى السادس - ابداع (بنفسجي):</w:t>
              <w:br/>
              <w:t>08 - ان يصمم المتعلم حلا ابتكاريا لمشكلة رقمية واقعية</w:t>
              <w:br/>
              <w:br/>
              <w:t>المستوى الخامس - تقييم (ازرق):</w:t>
              <w:br/>
              <w:t>07 - ان يقيم المتعلم فرص العمل الريادية بناء على معايير محددة</w:t>
              <w:br/>
              <w:br/>
              <w:t>المستوى الرابع - تحليل (اخضر):</w:t>
              <w:br/>
              <w:t>06 - ان يحلل المتعلم العلاقة بين التكنولوجيا وملاءمة السوق</w:t>
              <w:br/>
              <w:br/>
              <w:t>المستوى الثالث - تطبيق (اصفر):</w:t>
              <w:br/>
              <w:t>04 - ان يطبق المتعلم طريقة SCAMPER لتوليد افكار ابداعية جديدة</w:t>
              <w:br/>
              <w:t>05 - ان يستخدم المتعلم مراحل التفكير التصميمي لبناء نموذج اولي</w:t>
              <w:br/>
              <w:br/>
              <w:t>المستوى الثاني - فهم (برتقالي):</w:t>
              <w:br/>
              <w:t>02 - ان يوضح المتعلم مفهوم ريادة الاعمال وعلاقتها بالابتكار التقني</w:t>
              <w:br/>
              <w:t>03 - ان يشرح المتعلم المراحل الخمس للتفكير التصميمي</w:t>
              <w:br/>
              <w:br/>
              <w:t>المستوى الاول - تذكر (احمر):</w:t>
              <w:br/>
              <w:t>01 - ان يعدد المتعلم عناصر الابتكار الثلاثة وتقنيات العصف الذهني</w:t>
            </w:r>
          </w:p>
        </w:tc>
      </w:tr>
      <w:tr>
        <w:tc>
          <w:tcPr>
            <w:tcW w:type="dxa" w:w="3015"/>
            <w:shd w:fill="FFFFFF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مصادر الصور (إن وجدت(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ايقونات مستويات بلوم الستة (تذكر، فهم، تطبيق، تحليل، تقييم، ابداع)</w:t>
              <w:br/>
              <w:t>ايقونة هرم تصنيف بلوم</w:t>
              <w:br/>
              <w:t>ايقونة هدف تعليمي</w:t>
              <w:br/>
              <w:t>ايقونات ارقام 01 الى 08</w:t>
            </w:r>
          </w:p>
        </w:tc>
      </w:tr>
      <w:tr>
        <w:tc>
          <w:tcPr>
            <w:tcW w:type="dxa" w:w="3015"/>
            <w:shd w:fill="FFFFFF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الوصف التفصيلي للشاشة إن لزم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