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نقاش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DSAI_U01_Discussion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1: المهارات الرقمية: المشهد التحولي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نقاش الوحدة الأولى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rtl/>
              </w:rPr>
              <w:t>نقاش 1</w:t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شاشة توضيحية للنقاش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ناقش مع زملائك: كيف يمكن للذكاء الاصطناعي أن يغير مجال التعليم؟</w:t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تعليمات وإرشادات النقاش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شارك بمداخلة واحدة على الأقل وعلق على مشاركتين من زملائك</w:t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الأهداف التعليمية المرتبطة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1. يتعرف على مفهوم الذكاء الاصطناعي</w:t>
              <w:br/>
              <w:t>3. يشرح تطبيقات الذكاء الاصطناعي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