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과제 달성 조건 5: 울타리(펜스)의 알파테스트 적용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관련 파일: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과제_D3D12/Textures/WireFence.dds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과제_D3D12/Chapter 12 The Geometry Shader/TreeBillboards/ShaderManager.cpp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과제_D3D12/Chapter 12 The Geometry Shader/TreeBillboards/Shaders/Default.hlsl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작업 내용: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텍스처 배경이 투명한 철조망 이미지(WireFence.dds)를 리소스로 로드하고 울타리용 RenderItem에 매핑했습니다.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픽셀 셰이더(Default.hlsl) 내부에 매크로를 통해 알파 테스트 분기문을 작성하고, 텍스처에서 샘플링한 알파값이 특정 임계값(예: 0.1f) 이하일 경우 clip() 함수를 호출하여 픽셀 렌더링을 완전히 취소(Discard)시켰습니다.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ShaderManager를 통해 울타리 렌더링 전용 알파테스트 PSO를 별도 빌드하고, 래스터라이저의 컬링 모드를 비활성화(CULL_NONE)하여 철조망이 양면에서 모두 보이도록 처리했습니다.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