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과제 달성 조건 3: 조명을 추가하여 낮과 밤 표현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관련 파일: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과제_D3D12/Chapter 12 The Geometry Shader/TreeBillboards/TreeBillboardsApp.cpp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과제_D3D12/Chapter 12 The Geometry Shader/TreeBillboards/Shaders/LightingUtil.hlsl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과제_D3D12/Chapter 12 The Geometry Shader/TreeBillboards/FrameResource.h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작업 내용: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셰이더 상에서 3방향의 Directional Light 등을 지원하도록 상수 버퍼(PassConstants)에 라이팅 속성 구조체를 정의했습니다.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TreeBillboardsApp::Update 메인 루프 내부에서 GameTimer를 이용해 경과 시간을 추적하고, 시간에 따라 주 광원(태양)의 방향 벡터(Direction)와 조도/색상(Strength) 데이터를 주기적으로 갱신하도록 작성했습니다.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변경된 조명 파라미터를 매 프레임마다 GPU의 PassConstants 버퍼로 전송하여, 픽셀 셰이더가 낮에는 밝은 난반사(Diffuse)를, 밤에는 어두운 환경광을 계산하게 처리했습니다.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