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과제 달성 조건 2: 지형에 하이트맵(굴곡) 적용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관련 파일: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과제_D3D12/Common/GeometryGenerator.cpp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과제_D3D12/Chapter 12 The Geometry Shader/TreeBillboards/RenderItemManager.cpp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작업 내용: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GeometryGenerator::CreateGrid를 통해 X-Z 평면의 평평한 격자(Grid) 버텍스 데이터를 1차적으로 생성했습니다.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메쉬를 초기화하는 과정(또는 RenderItem 생성 과정)에서 지형 버텍스들의 Y축(높이) 값을 단순 평면이 아닌 높이 산출 수학 함수(예: GetHillsHeight)의 결과값으로 덮어씌워 변형했습니다.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높이값이 변경됨에 따라 조명이 자연스럽게 맺히도록 각 버텍스의 노멀(Normal)과 탄젠트(Tangent) 벡터를 하이트맵 굴곡에 맞춰 재계산하여 버퍼에 반영했습니다.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