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4E9CA" w14:textId="315476B9" w:rsidR="00CC430D" w:rsidRPr="00882F1C" w:rsidRDefault="00CC430D" w:rsidP="00CC430D">
      <w:pPr>
        <w:pStyle w:val="Heading1"/>
        <w:shd w:val="clear" w:color="auto" w:fill="FFFFFF"/>
        <w:spacing w:before="0" w:beforeAutospacing="0" w:after="150" w:afterAutospacing="0"/>
        <w:jc w:val="center"/>
        <w:rPr>
          <w:color w:val="388600"/>
          <w:sz w:val="40"/>
          <w:szCs w:val="40"/>
        </w:rPr>
      </w:pPr>
      <w:r w:rsidRPr="00882F1C">
        <w:rPr>
          <w:color w:val="388600"/>
          <w:sz w:val="40"/>
          <w:szCs w:val="40"/>
        </w:rPr>
        <w:t>VĂN HÓA LỄ HỘI</w:t>
      </w:r>
      <w:r w:rsidRPr="00882F1C">
        <w:rPr>
          <w:color w:val="388600"/>
          <w:sz w:val="40"/>
          <w:szCs w:val="40"/>
        </w:rPr>
        <w:t>: 4 lễ hội chính của Đắk Nông</w:t>
      </w:r>
    </w:p>
    <w:p w14:paraId="3E19D861" w14:textId="77777777" w:rsidR="00CC430D" w:rsidRPr="00882F1C" w:rsidRDefault="00CC430D" w:rsidP="00CC430D">
      <w:pPr>
        <w:spacing w:after="0" w:line="240" w:lineRule="auto"/>
        <w:jc w:val="center"/>
        <w:rPr>
          <w:rFonts w:ascii="Times New Roman" w:hAnsi="Times New Roman" w:cs="Times New Roman"/>
          <w:b/>
          <w:bCs/>
          <w:color w:val="FF0000"/>
          <w:sz w:val="40"/>
          <w:szCs w:val="40"/>
        </w:rPr>
      </w:pPr>
      <w:r w:rsidRPr="00882F1C">
        <w:rPr>
          <w:rFonts w:ascii="Times New Roman" w:hAnsi="Times New Roman" w:cs="Times New Roman"/>
          <w:b/>
          <w:bCs/>
          <w:color w:val="FF0000"/>
          <w:sz w:val="40"/>
          <w:szCs w:val="40"/>
        </w:rPr>
        <w:t>Lễ hội sum họp cộng đồng của dân tộc M’Nông</w:t>
      </w:r>
    </w:p>
    <w:p w14:paraId="4B350EEB" w14:textId="77777777" w:rsidR="00CC430D" w:rsidRPr="00882F1C" w:rsidRDefault="00CC430D" w:rsidP="00CC430D">
      <w:pPr>
        <w:spacing w:after="0" w:line="240" w:lineRule="auto"/>
        <w:jc w:val="center"/>
        <w:rPr>
          <w:rFonts w:ascii="Times New Roman" w:hAnsi="Times New Roman" w:cs="Times New Roman"/>
          <w:b/>
          <w:bCs/>
          <w:color w:val="FF0000"/>
          <w:sz w:val="40"/>
          <w:szCs w:val="40"/>
        </w:rPr>
      </w:pPr>
    </w:p>
    <w:p w14:paraId="0171F738" w14:textId="77777777" w:rsidR="00CC430D" w:rsidRPr="00882F1C" w:rsidRDefault="00CC430D" w:rsidP="00CC430D">
      <w:pPr>
        <w:spacing w:after="0" w:line="240" w:lineRule="auto"/>
        <w:jc w:val="both"/>
        <w:rPr>
          <w:rFonts w:ascii="Times New Roman" w:eastAsia="Times New Roman" w:hAnsi="Times New Roman" w:cs="Times New Roman"/>
          <w:kern w:val="0"/>
          <w:sz w:val="28"/>
          <w:szCs w:val="28"/>
          <w14:ligatures w14:val="none"/>
        </w:rPr>
      </w:pPr>
      <w:r w:rsidRPr="00882F1C">
        <w:rPr>
          <w:rFonts w:ascii="Times New Roman" w:eastAsia="Times New Roman" w:hAnsi="Times New Roman" w:cs="Times New Roman"/>
          <w:kern w:val="0"/>
          <w:sz w:val="28"/>
          <w:szCs w:val="28"/>
          <w14:ligatures w14:val="none"/>
        </w:rPr>
        <w:t xml:space="preserve">Trong hệ thống lễ hội dân gian của dân tộc </w:t>
      </w:r>
      <w:r w:rsidRPr="00882F1C">
        <w:rPr>
          <w:rFonts w:ascii="Times New Roman" w:eastAsia="Times New Roman" w:hAnsi="Times New Roman" w:cs="Times New Roman"/>
          <w:color w:val="242021"/>
          <w:kern w:val="0"/>
          <w:sz w:val="28"/>
          <w:szCs w:val="28"/>
          <w14:ligatures w14:val="none"/>
        </w:rPr>
        <w:t>M’Nông</w:t>
      </w:r>
      <w:r w:rsidRPr="00882F1C">
        <w:rPr>
          <w:rFonts w:ascii="Times New Roman" w:eastAsia="Times New Roman" w:hAnsi="Times New Roman" w:cs="Times New Roman"/>
          <w:kern w:val="0"/>
          <w:sz w:val="28"/>
          <w:szCs w:val="28"/>
          <w14:ligatures w14:val="none"/>
        </w:rPr>
        <w:t xml:space="preserve"> lễ sum họp cộng đồng là lễ hội tiêu biểu nhất. Lễ hội sum họp cộng đồng do dân trong bon làng tự nguyện đóng góp công sức, lễ vật, để tạ ơn thần linh và thường được tổ chức khi mùa màng trên nương rẫy đã thu hoạch xong, nếu gia đình nào còn lúa trên nương, rẫy thì không được tham gia, lễ hội thường diễn ra vào cuối tháng 11 đầu tháng 12 dương lịch; địa điểm tổ chức lễ được già làng lựa chọn nơi có núi, có khu đất rộng dân làng tập trung khẩn cầu các thần linh về chứng giám, phù hộ cho dân làng mạnh khỏe, đoàn kết, mưa thuận gió hòa, mùa màng tươi tốt. Lễ hội sum họp cộng đồng bao gồm 2 phần: phần lễ và phần hội. Về phần lễ, diễn ra liên tiếp nhiều lễ nhưng mỗi lễ đều có ý nghĩa riêng và trong một thể thống nhất như lễ dựng cây nêu, lễ đón bạn,... Về phần hội, thường là các trò chơi dân gian hết sức hấp dẫn, làm cho phần hội thêm sôi động như đi cà kheo, nhảy bao bố, bịt mắt đập chiêng, thi tấu chiêng, các trò chơi thể thao bắn cung, đẩy gậy, kéo co... Đến với lễ hội du khách sẽ được tận hưởng những âm vang của cồng chiêng được hòa mình vào những vũ điệu rực lửa bên những ché rượu cần thơm nức, được thưởng thức những món ăn truyền thống sẽ khiến du khách không thể quên khi xa vùng đất này.</w:t>
      </w:r>
    </w:p>
    <w:p w14:paraId="0C25DF43" w14:textId="77777777" w:rsidR="00CC430D" w:rsidRPr="00882F1C" w:rsidRDefault="00CC430D" w:rsidP="00CC430D">
      <w:pPr>
        <w:spacing w:after="0" w:line="240" w:lineRule="auto"/>
        <w:jc w:val="both"/>
        <w:rPr>
          <w:rFonts w:ascii="Times New Roman" w:eastAsia="Times New Roman" w:hAnsi="Times New Roman" w:cs="Times New Roman"/>
          <w:i/>
          <w:iCs/>
          <w:color w:val="FF0000"/>
          <w:kern w:val="0"/>
          <w:sz w:val="28"/>
          <w:szCs w:val="28"/>
          <w14:ligatures w14:val="none"/>
        </w:rPr>
      </w:pPr>
      <w:r w:rsidRPr="00882F1C">
        <w:rPr>
          <w:rFonts w:ascii="Times New Roman" w:eastAsia="Times New Roman" w:hAnsi="Times New Roman" w:cs="Times New Roman"/>
          <w:i/>
          <w:iCs/>
          <w:color w:val="FF0000"/>
          <w:kern w:val="0"/>
          <w:sz w:val="28"/>
          <w:szCs w:val="28"/>
          <w14:ligatures w14:val="none"/>
        </w:rPr>
        <w:t>Nguồn: Cẩm nang du lịch Đắk Nông, 2021. Sở VHTT&amp;DL Đắk Nông</w:t>
      </w:r>
    </w:p>
    <w:p w14:paraId="23F2C9FE" w14:textId="77777777" w:rsidR="00CC430D" w:rsidRPr="00882F1C" w:rsidRDefault="00CC430D" w:rsidP="00CC430D">
      <w:pPr>
        <w:spacing w:after="0" w:line="240" w:lineRule="auto"/>
        <w:jc w:val="both"/>
        <w:rPr>
          <w:rFonts w:ascii="Times New Roman" w:eastAsia="Times New Roman" w:hAnsi="Times New Roman" w:cs="Times New Roman"/>
          <w:i/>
          <w:iCs/>
          <w:color w:val="FF0000"/>
          <w:kern w:val="0"/>
          <w:sz w:val="28"/>
          <w:szCs w:val="28"/>
          <w14:ligatures w14:val="none"/>
        </w:rPr>
      </w:pPr>
    </w:p>
    <w:p w14:paraId="343BECC3" w14:textId="77777777" w:rsidR="00CC430D" w:rsidRPr="00882F1C" w:rsidRDefault="00CC430D" w:rsidP="00CC430D">
      <w:pPr>
        <w:spacing w:after="0" w:line="240" w:lineRule="auto"/>
        <w:jc w:val="center"/>
        <w:rPr>
          <w:rFonts w:ascii="Times New Roman" w:hAnsi="Times New Roman" w:cs="Times New Roman"/>
          <w:color w:val="FF0000"/>
          <w:sz w:val="40"/>
          <w:szCs w:val="40"/>
        </w:rPr>
      </w:pPr>
      <w:r w:rsidRPr="00882F1C">
        <w:rPr>
          <w:rFonts w:ascii="Times New Roman" w:hAnsi="Times New Roman" w:cs="Times New Roman"/>
          <w:color w:val="FF0000"/>
          <w:sz w:val="40"/>
          <w:szCs w:val="40"/>
        </w:rPr>
        <w:t>Lễ cưới của người M’Nông</w:t>
      </w:r>
    </w:p>
    <w:p w14:paraId="79F6CD41" w14:textId="77777777" w:rsidR="00CC430D" w:rsidRPr="00882F1C" w:rsidRDefault="00CC430D" w:rsidP="00CC430D">
      <w:pPr>
        <w:spacing w:after="0" w:line="240" w:lineRule="auto"/>
        <w:jc w:val="both"/>
        <w:rPr>
          <w:rFonts w:ascii="Times New Roman" w:eastAsia="Times New Roman" w:hAnsi="Times New Roman" w:cs="Times New Roman"/>
          <w:color w:val="242021"/>
          <w:kern w:val="0"/>
          <w:sz w:val="28"/>
          <w:szCs w:val="28"/>
          <w14:ligatures w14:val="none"/>
        </w:rPr>
      </w:pPr>
      <w:r w:rsidRPr="00882F1C">
        <w:rPr>
          <w:rFonts w:ascii="Times New Roman" w:eastAsia="Times New Roman" w:hAnsi="Times New Roman" w:cs="Times New Roman"/>
          <w:color w:val="242021"/>
          <w:kern w:val="0"/>
          <w:sz w:val="28"/>
          <w:szCs w:val="28"/>
          <w14:ligatures w14:val="none"/>
        </w:rPr>
        <w:t>Là hình thức sinh hoạt văn hóa dân gian mang đậm bản sắc riêng và giàu tính nhân văn của cư dân vùng đất cao nguyên M’Nông, mang ý nghĩa cầu mong các vị thần phù hộ cho cặp vợ chồng trẻ gặp nhiều may mắn, hạnh phúc, con cái trưởng thành, giỏi giang.</w:t>
      </w:r>
    </w:p>
    <w:p w14:paraId="0C2D1D58" w14:textId="77777777" w:rsidR="00CC430D" w:rsidRPr="00882F1C" w:rsidRDefault="00CC430D" w:rsidP="00CC430D">
      <w:pPr>
        <w:spacing w:after="0" w:line="240" w:lineRule="auto"/>
        <w:jc w:val="both"/>
        <w:rPr>
          <w:rFonts w:ascii="Times New Roman" w:eastAsia="Times New Roman" w:hAnsi="Times New Roman" w:cs="Times New Roman"/>
          <w:color w:val="242021"/>
          <w:kern w:val="0"/>
          <w:sz w:val="28"/>
          <w:szCs w:val="28"/>
          <w14:ligatures w14:val="none"/>
        </w:rPr>
      </w:pPr>
      <w:r w:rsidRPr="00882F1C">
        <w:rPr>
          <w:rFonts w:ascii="Times New Roman" w:eastAsia="Times New Roman" w:hAnsi="Times New Roman" w:cs="Times New Roman"/>
          <w:color w:val="242021"/>
          <w:kern w:val="0"/>
          <w:sz w:val="28"/>
          <w:szCs w:val="28"/>
          <w14:ligatures w14:val="none"/>
        </w:rPr>
        <w:t>Theo phong tục của người M’Nông khi con trai, con gái lớn lên, đến tuổi dựng vợ gả chồng thì cha mẹ chàng trai là người có trách nhiệm tìm hiểu những người con gái trong bon xem ai đẹp người, đẹp nết lại phù hợp với điều kiện và hoàn cảnh gia đình để ướm hỏi cho con trai. Nhưng cũng có nhiều trường hợp, người con trai đem lòng yêu thương cô gái nào cũng có thể về nói cha mẹ đi hỏi vợ cho mình. Đây là một trong những lễ quan trọng nhất trong vòng đời của đồng bào M’Nông. Bởi vậy, chung quanh việc cưới xin của người M’Nông, những nghi lễ đã hình thành một hệ thống cơ bản như: Lễ kep môi (lễ dạm ngõ), lễ Văng Ur (lễ ăn hỏi), Tâm Nsông (lễ cưới), Njă gre, păp plơ (lễ lại mặt). Thông qua Lễ cưới của người M’Nông, các loại hình nghệ thuật được sống lại và trao truyền cho các thế hệ con cháu như cồng chiêng, dân ca, dân vũ.</w:t>
      </w:r>
    </w:p>
    <w:p w14:paraId="39CB6DA5" w14:textId="77777777" w:rsidR="00CC430D" w:rsidRPr="00882F1C" w:rsidRDefault="00CC430D" w:rsidP="00CC430D">
      <w:pPr>
        <w:spacing w:after="0" w:line="240" w:lineRule="auto"/>
        <w:jc w:val="both"/>
        <w:rPr>
          <w:rFonts w:ascii="Times New Roman" w:eastAsia="Times New Roman" w:hAnsi="Times New Roman" w:cs="Times New Roman"/>
          <w:i/>
          <w:iCs/>
          <w:color w:val="FF0000"/>
          <w:kern w:val="0"/>
          <w:sz w:val="28"/>
          <w:szCs w:val="28"/>
          <w14:ligatures w14:val="none"/>
        </w:rPr>
      </w:pPr>
      <w:r w:rsidRPr="00882F1C">
        <w:rPr>
          <w:rFonts w:ascii="Times New Roman" w:eastAsia="Times New Roman" w:hAnsi="Times New Roman" w:cs="Times New Roman"/>
          <w:i/>
          <w:iCs/>
          <w:color w:val="FF0000"/>
          <w:kern w:val="0"/>
          <w:sz w:val="28"/>
          <w:szCs w:val="28"/>
          <w14:ligatures w14:val="none"/>
        </w:rPr>
        <w:t>Nguồn: Cẩm nang du lịch Đắk Nông, 2021. Sở VHTT&amp;DL Đắk Nông</w:t>
      </w:r>
    </w:p>
    <w:p w14:paraId="4C3A2104" w14:textId="77777777" w:rsidR="00CC430D" w:rsidRPr="00882F1C" w:rsidRDefault="00CC430D" w:rsidP="00CC430D">
      <w:pPr>
        <w:spacing w:after="0" w:line="240" w:lineRule="auto"/>
        <w:jc w:val="center"/>
        <w:rPr>
          <w:rFonts w:ascii="Times New Roman" w:hAnsi="Times New Roman" w:cs="Times New Roman"/>
          <w:color w:val="FF0000"/>
          <w:sz w:val="40"/>
          <w:szCs w:val="40"/>
        </w:rPr>
      </w:pPr>
      <w:r w:rsidRPr="00882F1C">
        <w:rPr>
          <w:rFonts w:ascii="Times New Roman" w:hAnsi="Times New Roman" w:cs="Times New Roman"/>
          <w:color w:val="FF0000"/>
          <w:sz w:val="40"/>
          <w:szCs w:val="40"/>
        </w:rPr>
        <w:lastRenderedPageBreak/>
        <w:t>Lễ Tăm Blang M’Prang Bon (Rào bon trồng cây - Blang)</w:t>
      </w:r>
    </w:p>
    <w:p w14:paraId="6D117AA1" w14:textId="77777777" w:rsidR="00CC430D" w:rsidRPr="00882F1C" w:rsidRDefault="00CC430D" w:rsidP="00CC430D">
      <w:pPr>
        <w:spacing w:after="0" w:line="240" w:lineRule="auto"/>
        <w:jc w:val="both"/>
        <w:rPr>
          <w:rFonts w:ascii="Times New Roman" w:eastAsia="Times New Roman" w:hAnsi="Times New Roman" w:cs="Times New Roman"/>
          <w:color w:val="242021"/>
          <w:kern w:val="0"/>
          <w:sz w:val="28"/>
          <w:szCs w:val="28"/>
          <w14:ligatures w14:val="none"/>
        </w:rPr>
      </w:pPr>
      <w:r w:rsidRPr="00882F1C">
        <w:rPr>
          <w:rFonts w:ascii="Times New Roman" w:eastAsia="Times New Roman" w:hAnsi="Times New Roman" w:cs="Times New Roman"/>
          <w:color w:val="242021"/>
          <w:kern w:val="0"/>
          <w:sz w:val="28"/>
          <w:szCs w:val="28"/>
          <w14:ligatures w14:val="none"/>
        </w:rPr>
        <w:t>Nằm trong hệ thống nghi lễ - lễ hội của người M’Nông Preh, Lễ hội “Tăm Blang M’prang Bon” (Rào bon trồng cây) là một</w:t>
      </w:r>
      <w:r w:rsidRPr="00882F1C">
        <w:rPr>
          <w:rFonts w:ascii="Times New Roman" w:eastAsia="Times New Roman" w:hAnsi="Times New Roman" w:cs="Times New Roman"/>
          <w:color w:val="242021"/>
          <w:kern w:val="0"/>
          <w:sz w:val="18"/>
          <w:szCs w:val="18"/>
          <w14:ligatures w14:val="none"/>
        </w:rPr>
        <w:t xml:space="preserve"> </w:t>
      </w:r>
      <w:r w:rsidRPr="00882F1C">
        <w:rPr>
          <w:rFonts w:ascii="Times New Roman" w:eastAsia="Times New Roman" w:hAnsi="Times New Roman" w:cs="Times New Roman"/>
          <w:color w:val="242021"/>
          <w:kern w:val="0"/>
          <w:sz w:val="28"/>
          <w:szCs w:val="28"/>
          <w14:ligatures w14:val="none"/>
        </w:rPr>
        <w:t>trong những lễ hội có quy mô lớn, thường được tổ chức vào mùa khô, từ tháng 1 đến 3 dương lịch, khi đã thu hoạch xong mùa màng và được tổ chức 3 - 5 năm một lần với sự tham gia của nhiều bon làng trên địa bàn nhằm cảm tạ trời đất ban cho mưa thuận gió hòa, cây Blang đã bảo vệ, che chở dân làng vượt qua bao gian khó cuộc sống.</w:t>
      </w:r>
    </w:p>
    <w:p w14:paraId="529A6D12" w14:textId="77777777" w:rsidR="00CC430D" w:rsidRPr="00882F1C" w:rsidRDefault="00CC430D" w:rsidP="00CC430D">
      <w:pPr>
        <w:spacing w:after="0" w:line="240" w:lineRule="auto"/>
        <w:jc w:val="both"/>
        <w:rPr>
          <w:rFonts w:ascii="Times New Roman" w:eastAsia="Times New Roman" w:hAnsi="Times New Roman" w:cs="Times New Roman"/>
          <w:color w:val="242021"/>
          <w:kern w:val="0"/>
          <w:sz w:val="28"/>
          <w:szCs w:val="28"/>
          <w14:ligatures w14:val="none"/>
        </w:rPr>
      </w:pPr>
      <w:r w:rsidRPr="00882F1C">
        <w:rPr>
          <w:rFonts w:ascii="Times New Roman" w:eastAsia="Times New Roman" w:hAnsi="Times New Roman" w:cs="Times New Roman"/>
          <w:color w:val="242021"/>
          <w:kern w:val="0"/>
          <w:sz w:val="28"/>
          <w:szCs w:val="28"/>
          <w14:ligatures w14:val="none"/>
        </w:rPr>
        <w:t>Để chuẩn bị cho Lễ hội, trước đó, bà con trong bon xin phép thần linh tổ chức lễ hội, lễ trồng cây nêu và dựng hàng rào cổng bon bằng cây Blang. Lễ vật dâng lên thần linh gồm thịt gà, thịt heo, quả cà, sáp ong, cơm trắng, rượu cần, ớt xanh. Khi khách mời và bà con nhân dân đến đông đủ, già làng bắt đầu tiến hành nghi lễ chính thức bằng bài khấn mời thần linh, ông bà tổ tiên về dự lễ hội, cầu mong cho người người khoẻ mạnh, bon làng luôn bình yên, cây cối tươi tốt, mùa màng bội thu.</w:t>
      </w:r>
    </w:p>
    <w:p w14:paraId="09572BAD" w14:textId="77777777" w:rsidR="00CC430D" w:rsidRPr="00882F1C" w:rsidRDefault="00CC430D" w:rsidP="00CC430D">
      <w:pPr>
        <w:spacing w:after="0" w:line="240" w:lineRule="auto"/>
        <w:jc w:val="both"/>
        <w:rPr>
          <w:rFonts w:ascii="Times New Roman" w:eastAsia="Times New Roman" w:hAnsi="Times New Roman" w:cs="Times New Roman"/>
          <w:color w:val="242021"/>
          <w:kern w:val="0"/>
          <w:sz w:val="28"/>
          <w:szCs w:val="28"/>
          <w14:ligatures w14:val="none"/>
        </w:rPr>
      </w:pPr>
      <w:r w:rsidRPr="00882F1C">
        <w:rPr>
          <w:rFonts w:ascii="Times New Roman" w:eastAsia="Times New Roman" w:hAnsi="Times New Roman" w:cs="Times New Roman"/>
          <w:color w:val="242021"/>
          <w:kern w:val="0"/>
          <w:sz w:val="28"/>
          <w:szCs w:val="28"/>
          <w14:ligatures w14:val="none"/>
        </w:rPr>
        <w:t>Sau khi phần nghi lễ kết thúc, bà con mời khách uống rượu cần, thưởng thức những món ăn truyền thống của dân tộc mình và biểu diễn nhiều tiết mục như đánh chiêng, múa, thổi sáo, thổi M’buốt, hát dân ca..</w:t>
      </w:r>
    </w:p>
    <w:p w14:paraId="7033410B" w14:textId="77777777" w:rsidR="00CC430D" w:rsidRPr="00882F1C" w:rsidRDefault="00CC430D" w:rsidP="00CC430D">
      <w:pPr>
        <w:spacing w:after="0" w:line="240" w:lineRule="auto"/>
        <w:jc w:val="both"/>
        <w:rPr>
          <w:rFonts w:ascii="Times New Roman" w:eastAsia="Times New Roman" w:hAnsi="Times New Roman" w:cs="Times New Roman"/>
          <w:i/>
          <w:iCs/>
          <w:color w:val="FF0000"/>
          <w:kern w:val="0"/>
          <w:sz w:val="28"/>
          <w:szCs w:val="28"/>
          <w14:ligatures w14:val="none"/>
        </w:rPr>
      </w:pPr>
      <w:r w:rsidRPr="00882F1C">
        <w:rPr>
          <w:rFonts w:ascii="Times New Roman" w:eastAsia="Times New Roman" w:hAnsi="Times New Roman" w:cs="Times New Roman"/>
          <w:i/>
          <w:iCs/>
          <w:color w:val="FF0000"/>
          <w:kern w:val="0"/>
          <w:sz w:val="28"/>
          <w:szCs w:val="28"/>
          <w14:ligatures w14:val="none"/>
        </w:rPr>
        <w:t>Nguồn: Cẩm nang du lịch Đắk Nông, 2021. Sở VHTT&amp;DL Đắk Nông</w:t>
      </w:r>
    </w:p>
    <w:p w14:paraId="795341D9" w14:textId="77777777" w:rsidR="00CC430D" w:rsidRPr="00882F1C" w:rsidRDefault="00CC430D" w:rsidP="00CC430D">
      <w:pPr>
        <w:spacing w:after="0" w:line="240" w:lineRule="auto"/>
        <w:jc w:val="both"/>
        <w:rPr>
          <w:rFonts w:ascii="Times New Roman" w:eastAsia="Times New Roman" w:hAnsi="Times New Roman" w:cs="Times New Roman"/>
          <w:i/>
          <w:iCs/>
          <w:color w:val="FF0000"/>
          <w:kern w:val="0"/>
          <w:sz w:val="28"/>
          <w:szCs w:val="28"/>
          <w14:ligatures w14:val="none"/>
        </w:rPr>
      </w:pPr>
    </w:p>
    <w:p w14:paraId="0A120F9B" w14:textId="77777777" w:rsidR="00CC430D" w:rsidRPr="00882F1C" w:rsidRDefault="00CC430D" w:rsidP="00CC430D">
      <w:pPr>
        <w:spacing w:after="0" w:line="240" w:lineRule="auto"/>
        <w:jc w:val="center"/>
        <w:rPr>
          <w:rFonts w:ascii="Times New Roman" w:hAnsi="Times New Roman" w:cs="Times New Roman"/>
          <w:color w:val="FF0000"/>
          <w:sz w:val="40"/>
          <w:szCs w:val="40"/>
        </w:rPr>
      </w:pPr>
      <w:r w:rsidRPr="00882F1C">
        <w:rPr>
          <w:rFonts w:ascii="Times New Roman" w:hAnsi="Times New Roman" w:cs="Times New Roman"/>
          <w:color w:val="FF0000"/>
          <w:sz w:val="40"/>
          <w:szCs w:val="40"/>
        </w:rPr>
        <w:t>Lễ mừng mùa của người M’Nông</w:t>
      </w:r>
    </w:p>
    <w:p w14:paraId="71ED64D4" w14:textId="77777777" w:rsidR="00CC430D" w:rsidRPr="00882F1C" w:rsidRDefault="00CC430D" w:rsidP="00CC430D">
      <w:pPr>
        <w:spacing w:after="0" w:line="240" w:lineRule="auto"/>
        <w:jc w:val="both"/>
        <w:rPr>
          <w:rStyle w:val="fontstyle01"/>
          <w:rFonts w:ascii="Times New Roman" w:hAnsi="Times New Roman" w:cs="Times New Roman"/>
          <w:sz w:val="28"/>
          <w:szCs w:val="28"/>
        </w:rPr>
      </w:pPr>
      <w:r w:rsidRPr="00882F1C">
        <w:rPr>
          <w:rStyle w:val="fontstyle01"/>
          <w:rFonts w:ascii="Times New Roman" w:hAnsi="Times New Roman" w:cs="Times New Roman"/>
          <w:sz w:val="28"/>
          <w:szCs w:val="28"/>
        </w:rPr>
        <w:t xml:space="preserve">Thường được tổ chức vào mùa khô, từ tháng 1 đến tháng 3 dương lịch, khi đã thu hoạch xong mùa vụ với mục đích cảm tại trời đất, thần linh đã phù hộ, che chở cho Bon có được vụ mùa no đủ. Lễ vật cho nghi lễ cúng mừng mùa được đồng bào </w:t>
      </w:r>
      <w:r w:rsidRPr="00882F1C">
        <w:rPr>
          <w:rFonts w:ascii="Times New Roman" w:eastAsia="Times New Roman" w:hAnsi="Times New Roman" w:cs="Times New Roman"/>
          <w:color w:val="242021"/>
          <w:kern w:val="0"/>
          <w:sz w:val="28"/>
          <w:szCs w:val="28"/>
          <w14:ligatures w14:val="none"/>
        </w:rPr>
        <w:t xml:space="preserve">M’Nông </w:t>
      </w:r>
      <w:r w:rsidRPr="00882F1C">
        <w:rPr>
          <w:rStyle w:val="fontstyle01"/>
          <w:rFonts w:ascii="Times New Roman" w:hAnsi="Times New Roman" w:cs="Times New Roman"/>
          <w:sz w:val="28"/>
          <w:szCs w:val="28"/>
        </w:rPr>
        <w:t xml:space="preserve">chuẩn bị gồm có: cây nêu, ché rượu cần, 1 con gà; các đồ dùng hằng ngày và dụng cụ lao động sản xuất; các giống lúa, hạt giống cây trồng được thu hoạch từ trên nương rẫy. Nghi lễ diễn ra gồm 2 phần: lễ cúng thần linh thực hiện tại cây nêu và lễ cúng mừng mùa. Sau nghi thức lễ cúng là hoạt động diễn tấu cồng chiêng và những điệu múa xoang của các nghệ nhân trong bon, với những tiết mục vui tươi, rộn ràng thể hiện niềm vui được mùa của cộng đồng dân cư sau một mùa thu hoạch. Đây được xem là dịp lễ quan trọng trong đời sống tâm linh của người </w:t>
      </w:r>
      <w:r w:rsidRPr="00882F1C">
        <w:rPr>
          <w:rFonts w:ascii="Times New Roman" w:eastAsia="Times New Roman" w:hAnsi="Times New Roman" w:cs="Times New Roman"/>
          <w:color w:val="242021"/>
          <w:kern w:val="0"/>
          <w:sz w:val="28"/>
          <w:szCs w:val="28"/>
          <w14:ligatures w14:val="none"/>
        </w:rPr>
        <w:t>M’Nông</w:t>
      </w:r>
      <w:r w:rsidRPr="00882F1C">
        <w:rPr>
          <w:rStyle w:val="fontstyle01"/>
          <w:rFonts w:ascii="Times New Roman" w:hAnsi="Times New Roman" w:cs="Times New Roman"/>
          <w:sz w:val="28"/>
          <w:szCs w:val="28"/>
        </w:rPr>
        <w:t>.</w:t>
      </w:r>
    </w:p>
    <w:p w14:paraId="3B4209B5" w14:textId="77777777" w:rsidR="00CC430D" w:rsidRPr="00882F1C" w:rsidRDefault="00CC430D" w:rsidP="00CC430D">
      <w:pPr>
        <w:spacing w:after="0" w:line="240" w:lineRule="auto"/>
        <w:jc w:val="both"/>
        <w:rPr>
          <w:rFonts w:ascii="Times New Roman" w:eastAsia="Times New Roman" w:hAnsi="Times New Roman" w:cs="Times New Roman"/>
          <w:i/>
          <w:iCs/>
          <w:color w:val="FF0000"/>
          <w:kern w:val="0"/>
          <w:sz w:val="28"/>
          <w:szCs w:val="28"/>
          <w14:ligatures w14:val="none"/>
        </w:rPr>
      </w:pPr>
      <w:r w:rsidRPr="00882F1C">
        <w:rPr>
          <w:rFonts w:ascii="Times New Roman" w:eastAsia="Times New Roman" w:hAnsi="Times New Roman" w:cs="Times New Roman"/>
          <w:i/>
          <w:iCs/>
          <w:color w:val="FF0000"/>
          <w:kern w:val="0"/>
          <w:sz w:val="28"/>
          <w:szCs w:val="28"/>
          <w14:ligatures w14:val="none"/>
        </w:rPr>
        <w:t>Nguồn: Cẩm nang du lịch Đắk Nông, 2021. Sở VHTT&amp;DL Đắk Nông</w:t>
      </w:r>
    </w:p>
    <w:p w14:paraId="6F7B45C9" w14:textId="77777777" w:rsidR="00CC430D" w:rsidRPr="00882F1C" w:rsidRDefault="00CC430D" w:rsidP="00CC430D">
      <w:pPr>
        <w:spacing w:after="0" w:line="240" w:lineRule="auto"/>
        <w:jc w:val="both"/>
        <w:rPr>
          <w:rFonts w:ascii="Times New Roman" w:eastAsia="Times New Roman" w:hAnsi="Times New Roman" w:cs="Times New Roman"/>
          <w:i/>
          <w:iCs/>
          <w:color w:val="FF0000"/>
          <w:kern w:val="0"/>
          <w:sz w:val="28"/>
          <w:szCs w:val="28"/>
          <w14:ligatures w14:val="none"/>
        </w:rPr>
      </w:pPr>
    </w:p>
    <w:p w14:paraId="67311279" w14:textId="77777777" w:rsidR="00CC430D" w:rsidRPr="00882F1C" w:rsidRDefault="00CC430D" w:rsidP="00CC430D">
      <w:pPr>
        <w:spacing w:after="0" w:line="240" w:lineRule="auto"/>
        <w:jc w:val="center"/>
        <w:rPr>
          <w:rFonts w:ascii="Times New Roman" w:hAnsi="Times New Roman" w:cs="Times New Roman"/>
          <w:b/>
          <w:bCs/>
          <w:color w:val="FF0000"/>
          <w:sz w:val="40"/>
          <w:szCs w:val="40"/>
        </w:rPr>
      </w:pPr>
    </w:p>
    <w:p w14:paraId="609E9FDF" w14:textId="77777777" w:rsidR="00CC430D" w:rsidRPr="00882F1C" w:rsidRDefault="00CC430D" w:rsidP="00CC430D">
      <w:pPr>
        <w:spacing w:after="0" w:line="240" w:lineRule="auto"/>
        <w:jc w:val="center"/>
        <w:rPr>
          <w:rFonts w:ascii="Times New Roman" w:hAnsi="Times New Roman" w:cs="Times New Roman"/>
          <w:b/>
          <w:bCs/>
          <w:color w:val="FF0000"/>
          <w:sz w:val="40"/>
          <w:szCs w:val="40"/>
        </w:rPr>
      </w:pPr>
    </w:p>
    <w:p w14:paraId="406807C7" w14:textId="77777777" w:rsidR="00CC430D" w:rsidRPr="00882F1C" w:rsidRDefault="00CC430D" w:rsidP="00CC430D">
      <w:pPr>
        <w:spacing w:after="0" w:line="240" w:lineRule="auto"/>
        <w:jc w:val="center"/>
        <w:rPr>
          <w:rFonts w:ascii="Times New Roman" w:hAnsi="Times New Roman" w:cs="Times New Roman"/>
          <w:b/>
          <w:bCs/>
          <w:color w:val="FF0000"/>
          <w:sz w:val="40"/>
          <w:szCs w:val="40"/>
        </w:rPr>
      </w:pPr>
    </w:p>
    <w:p w14:paraId="71FF27FE" w14:textId="77777777" w:rsidR="00CC430D" w:rsidRPr="00882F1C" w:rsidRDefault="00CC430D" w:rsidP="00CC430D">
      <w:pPr>
        <w:spacing w:after="0" w:line="240" w:lineRule="auto"/>
        <w:jc w:val="center"/>
        <w:rPr>
          <w:rFonts w:ascii="Times New Roman" w:hAnsi="Times New Roman" w:cs="Times New Roman"/>
          <w:b/>
          <w:bCs/>
          <w:color w:val="FF0000"/>
          <w:sz w:val="40"/>
          <w:szCs w:val="40"/>
        </w:rPr>
      </w:pPr>
    </w:p>
    <w:p w14:paraId="5291AB83" w14:textId="77777777" w:rsidR="00CC430D" w:rsidRPr="00882F1C" w:rsidRDefault="00CC430D">
      <w:pPr>
        <w:rPr>
          <w:rFonts w:ascii="Times New Roman" w:hAnsi="Times New Roman" w:cs="Times New Roman"/>
        </w:rPr>
      </w:pPr>
    </w:p>
    <w:sectPr w:rsidR="00CC430D" w:rsidRPr="00882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UDaxCondens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0D"/>
    <w:rsid w:val="008168AA"/>
    <w:rsid w:val="00882F1C"/>
    <w:rsid w:val="00CC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0586"/>
  <w15:chartTrackingRefBased/>
  <w15:docId w15:val="{9BEB31E3-19C2-49D9-8732-198F57C9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30D"/>
  </w:style>
  <w:style w:type="paragraph" w:styleId="Heading1">
    <w:name w:val="heading 1"/>
    <w:basedOn w:val="Normal"/>
    <w:link w:val="Heading1Char"/>
    <w:uiPriority w:val="9"/>
    <w:qFormat/>
    <w:rsid w:val="00CC430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30D"/>
    <w:rPr>
      <w:rFonts w:ascii="Times New Roman" w:eastAsia="Times New Roman" w:hAnsi="Times New Roman" w:cs="Times New Roman"/>
      <w:b/>
      <w:bCs/>
      <w:kern w:val="36"/>
      <w:sz w:val="48"/>
      <w:szCs w:val="48"/>
      <w14:ligatures w14:val="none"/>
    </w:rPr>
  </w:style>
  <w:style w:type="character" w:customStyle="1" w:styleId="fontstyle01">
    <w:name w:val="fontstyle01"/>
    <w:basedOn w:val="DefaultParagraphFont"/>
    <w:rsid w:val="00CC430D"/>
    <w:rPr>
      <w:rFonts w:ascii="SFUDaxCondensed" w:hAnsi="SFUDaxCondensed" w:hint="default"/>
      <w:b w:val="0"/>
      <w:bCs w:val="0"/>
      <w:i w:val="0"/>
      <w:iCs w:val="0"/>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2024-09-11T04:59:00Z</dcterms:created>
  <dcterms:modified xsi:type="dcterms:W3CDTF">2024-09-11T05:00:00Z</dcterms:modified>
</cp:coreProperties>
</file>