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E00B" w14:textId="77777777" w:rsidR="00746663" w:rsidRDefault="00000000" w:rsidP="0019053C">
      <w:pPr>
        <w:pStyle w:val="Heading1"/>
        <w:keepNext w:val="0"/>
        <w:keepLines w:val="0"/>
        <w:widowControl w:val="0"/>
      </w:pPr>
      <w:bookmarkStart w:id="0" w:name="X790b97cd6e5d4b43ca9bb5d074df9b3541cd8bb"/>
      <w:r>
        <w:t>Option C - Task C.1 Setup and Verification Report</w:t>
      </w:r>
    </w:p>
    <w:p w14:paraId="74B7E7ED" w14:textId="77777777" w:rsidR="00746663" w:rsidRDefault="00000000" w:rsidP="0019053C">
      <w:pPr>
        <w:pStyle w:val="Heading2"/>
        <w:keepNext w:val="0"/>
        <w:keepLines w:val="0"/>
        <w:widowControl w:val="0"/>
      </w:pPr>
      <w:bookmarkStart w:id="1" w:name="project-details"/>
      <w:r>
        <w:t>Project Details</w:t>
      </w:r>
    </w:p>
    <w:p w14:paraId="4E495872" w14:textId="77777777" w:rsidR="00746663" w:rsidRDefault="00000000" w:rsidP="0019053C">
      <w:pPr>
        <w:pStyle w:val="Compact"/>
        <w:widowControl w:val="0"/>
        <w:numPr>
          <w:ilvl w:val="0"/>
          <w:numId w:val="2"/>
        </w:numPr>
      </w:pPr>
      <w:r>
        <w:rPr>
          <w:b/>
          <w:bCs/>
        </w:rPr>
        <w:t>Project:</w:t>
      </w:r>
      <w:r>
        <w:t xml:space="preserve"> FinTech101 Stock Price Prediction System</w:t>
      </w:r>
    </w:p>
    <w:p w14:paraId="6ED2F63C" w14:textId="29B88005" w:rsidR="00746663" w:rsidRDefault="00E025CC" w:rsidP="0019053C">
      <w:pPr>
        <w:pStyle w:val="Compact"/>
        <w:widowControl w:val="0"/>
        <w:numPr>
          <w:ilvl w:val="0"/>
          <w:numId w:val="2"/>
        </w:numPr>
      </w:pPr>
      <w:r>
        <w:rPr>
          <w:b/>
          <w:bCs/>
        </w:rPr>
        <w:t>Course:</w:t>
      </w:r>
      <w:r>
        <w:t xml:space="preserve"> COS30018 - Intelligent Systems</w:t>
      </w:r>
    </w:p>
    <w:p w14:paraId="2E3D606C" w14:textId="77777777" w:rsidR="00746663" w:rsidRDefault="00000000" w:rsidP="0019053C">
      <w:pPr>
        <w:pStyle w:val="Compact"/>
        <w:widowControl w:val="0"/>
        <w:numPr>
          <w:ilvl w:val="0"/>
          <w:numId w:val="2"/>
        </w:numPr>
      </w:pPr>
      <w:r>
        <w:rPr>
          <w:b/>
          <w:bCs/>
        </w:rPr>
        <w:t>Task:</w:t>
      </w:r>
      <w:r>
        <w:t xml:space="preserve"> Option C - Task 1: Environment Setup and Baseline Verification</w:t>
      </w:r>
    </w:p>
    <w:p w14:paraId="03A8D632" w14:textId="77777777" w:rsidR="00746663" w:rsidRDefault="00000000" w:rsidP="0019053C">
      <w:pPr>
        <w:pStyle w:val="Compact"/>
        <w:widowControl w:val="0"/>
        <w:numPr>
          <w:ilvl w:val="0"/>
          <w:numId w:val="2"/>
        </w:numPr>
      </w:pPr>
      <w:r>
        <w:rPr>
          <w:b/>
          <w:bCs/>
        </w:rPr>
        <w:t>Target Ticker:</w:t>
      </w:r>
      <w:r>
        <w:t xml:space="preserve"> Commonwealth Bank of Australia (</w:t>
      </w:r>
      <w:r>
        <w:rPr>
          <w:rStyle w:val="VerbatimChar"/>
        </w:rPr>
        <w:t>CBA.AX</w:t>
      </w:r>
      <w:r>
        <w:t>)</w:t>
      </w:r>
    </w:p>
    <w:p w14:paraId="20635759" w14:textId="317E6693" w:rsidR="00746663" w:rsidRDefault="00000000" w:rsidP="0019053C">
      <w:pPr>
        <w:pStyle w:val="Compact"/>
        <w:widowControl w:val="0"/>
        <w:numPr>
          <w:ilvl w:val="0"/>
          <w:numId w:val="2"/>
        </w:numPr>
      </w:pPr>
      <w:r>
        <w:rPr>
          <w:b/>
          <w:bCs/>
        </w:rPr>
        <w:t>Report Date:</w:t>
      </w:r>
      <w:r>
        <w:t xml:space="preserve"> 8 June 2026</w:t>
      </w:r>
    </w:p>
    <w:p w14:paraId="023878EB" w14:textId="77777777" w:rsidR="008E0611" w:rsidRPr="008E0611" w:rsidRDefault="008E0611" w:rsidP="0019053C">
      <w:pPr>
        <w:widowControl w:val="0"/>
      </w:pPr>
    </w:p>
    <w:p w14:paraId="1E1AADF4" w14:textId="77777777" w:rsidR="00746663" w:rsidRDefault="00000000" w:rsidP="0019053C">
      <w:pPr>
        <w:pStyle w:val="Heading2"/>
        <w:keepNext w:val="0"/>
        <w:keepLines w:val="0"/>
        <w:widowControl w:val="0"/>
      </w:pPr>
      <w:bookmarkStart w:id="2" w:name="introduction"/>
      <w:bookmarkEnd w:id="1"/>
      <w:r>
        <w:t>Introduction</w:t>
      </w:r>
    </w:p>
    <w:p w14:paraId="336C3D10" w14:textId="71E1799F" w:rsidR="00746663" w:rsidRDefault="00000000" w:rsidP="0019053C">
      <w:pPr>
        <w:pStyle w:val="FirstParagraph"/>
        <w:widowControl w:val="0"/>
      </w:pPr>
      <w:r>
        <w:t>This report documents the successful setup and verification of the baseline stock price prediction models for Task C.1. A unified Python virtual environment was constructed to run the baseline model (</w:t>
      </w:r>
      <w:r>
        <w:rPr>
          <w:rStyle w:val="VerbatimChar"/>
        </w:rPr>
        <w:t>v0.1</w:t>
      </w:r>
      <w:r>
        <w:t>) and the reference project (</w:t>
      </w:r>
      <w:r>
        <w:rPr>
          <w:rStyle w:val="VerbatimChar"/>
        </w:rPr>
        <w:t>P1</w:t>
      </w:r>
      <w:r>
        <w:t xml:space="preserve">). A flat, modular, and non-overengineered file architecture was established under the </w:t>
      </w:r>
      <w:proofErr w:type="spellStart"/>
      <w:r>
        <w:rPr>
          <w:rStyle w:val="VerbatimChar"/>
        </w:rPr>
        <w:t>src</w:t>
      </w:r>
      <w:proofErr w:type="spellEnd"/>
      <w:r>
        <w:rPr>
          <w:rStyle w:val="VerbatimChar"/>
        </w:rPr>
        <w:t>/</w:t>
      </w:r>
      <w:r>
        <w:t xml:space="preserve"> directory to facilitate scalability for future development tasks (C.2 through C.7). Additionally, a mathematical bug in the reference implementation’s (</w:t>
      </w:r>
      <w:r>
        <w:rPr>
          <w:rStyle w:val="VerbatimChar"/>
        </w:rPr>
        <w:t>P1</w:t>
      </w:r>
      <w:r>
        <w:t xml:space="preserve">) Mean Absolute Error (MAE) calculation was identified, analyzed, and corrected. The performance of both systems is systematically compared </w:t>
      </w:r>
      <w:r w:rsidR="00FE00B4">
        <w:t>to using</w:t>
      </w:r>
      <w:r>
        <w:t xml:space="preserve"> standard regression and directional classification metrics, providing a baseline for future optimization.</w:t>
      </w:r>
    </w:p>
    <w:p w14:paraId="5A6F6461" w14:textId="77777777" w:rsidR="00746663" w:rsidRDefault="00000000" w:rsidP="0019053C">
      <w:pPr>
        <w:pStyle w:val="Heading2"/>
        <w:keepNext w:val="0"/>
        <w:keepLines w:val="0"/>
        <w:widowControl w:val="0"/>
      </w:pPr>
      <w:bookmarkStart w:id="3" w:name="environment-setup-configuration"/>
      <w:bookmarkEnd w:id="2"/>
      <w:r>
        <w:t>1. Environment Setup &amp; Configuration</w:t>
      </w:r>
    </w:p>
    <w:p w14:paraId="7E6AD336" w14:textId="77777777" w:rsidR="00746663" w:rsidRDefault="00000000" w:rsidP="0019053C">
      <w:pPr>
        <w:pStyle w:val="Heading3"/>
        <w:keepNext w:val="0"/>
        <w:keepLines w:val="0"/>
        <w:widowControl w:val="0"/>
      </w:pPr>
      <w:bookmarkStart w:id="4" w:name="virtual-environment-setup-rationale"/>
      <w:r>
        <w:t>1.1 Virtual Environment Setup Rationale</w:t>
      </w:r>
    </w:p>
    <w:p w14:paraId="6335AB69" w14:textId="77777777" w:rsidR="00746663" w:rsidRDefault="00000000" w:rsidP="0019053C">
      <w:pPr>
        <w:pStyle w:val="FirstParagraph"/>
        <w:widowControl w:val="0"/>
      </w:pPr>
      <w:r>
        <w:t>To ensure reproducibility and prevent package conflicts on the host system, a dedicated Python virtual environment (</w:t>
      </w:r>
      <w:r>
        <w:rPr>
          <w:rStyle w:val="VerbatimChar"/>
        </w:rPr>
        <w:t>.</w:t>
      </w:r>
      <w:proofErr w:type="spellStart"/>
      <w:r>
        <w:rPr>
          <w:rStyle w:val="VerbatimChar"/>
        </w:rPr>
        <w:t>venv</w:t>
      </w:r>
      <w:proofErr w:type="spellEnd"/>
      <w:r>
        <w:t>) was configured. The setup leverages Python 3.12, providing compatibility with both TensorFlow 2.17.1 and older numerical libraries.</w:t>
      </w:r>
    </w:p>
    <w:p w14:paraId="1CFDD175" w14:textId="77777777" w:rsidR="00746663" w:rsidRDefault="00000000" w:rsidP="0019053C">
      <w:pPr>
        <w:pStyle w:val="BodyText"/>
        <w:widowControl w:val="0"/>
      </w:pPr>
      <w:r>
        <w:t>The environment was initialized and configured using the following commands:</w:t>
      </w:r>
    </w:p>
    <w:p w14:paraId="50594813" w14:textId="77777777" w:rsidR="00746663" w:rsidRDefault="00000000" w:rsidP="0019053C">
      <w:pPr>
        <w:pStyle w:val="SourceCode"/>
        <w:widowControl w:val="0"/>
        <w:wordWrap/>
      </w:pPr>
      <w:r>
        <w:rPr>
          <w:rStyle w:val="CommentTok"/>
        </w:rPr>
        <w:t># Initialize Python 3.12 virtual environment</w:t>
      </w:r>
      <w:r>
        <w:br/>
      </w:r>
      <w:proofErr w:type="spellStart"/>
      <w:r>
        <w:rPr>
          <w:rStyle w:val="NormalTok"/>
        </w:rPr>
        <w:t>py</w:t>
      </w:r>
      <w:proofErr w:type="spellEnd"/>
      <w:r>
        <w:rPr>
          <w:rStyle w:val="NormalTok"/>
        </w:rPr>
        <w:t xml:space="preserve"> </w:t>
      </w:r>
      <w:r>
        <w:rPr>
          <w:rStyle w:val="OperatorTok"/>
        </w:rPr>
        <w:t>-</w:t>
      </w:r>
      <w:r>
        <w:rPr>
          <w:rStyle w:val="DecValTok"/>
        </w:rPr>
        <w:t>3.12</w:t>
      </w:r>
      <w:r>
        <w:rPr>
          <w:rStyle w:val="NormalTok"/>
        </w:rPr>
        <w:t xml:space="preserve"> </w:t>
      </w:r>
      <w:r>
        <w:rPr>
          <w:rStyle w:val="OperatorTok"/>
        </w:rPr>
        <w:t>-</w:t>
      </w:r>
      <w:r>
        <w:rPr>
          <w:rStyle w:val="NormalTok"/>
        </w:rPr>
        <w:t xml:space="preserve">m </w:t>
      </w:r>
      <w:proofErr w:type="spellStart"/>
      <w:r>
        <w:rPr>
          <w:rStyle w:val="NormalTok"/>
        </w:rPr>
        <w:t>venv</w:t>
      </w:r>
      <w:proofErr w:type="spellEnd"/>
      <w:r>
        <w:rPr>
          <w:rStyle w:val="NormalTok"/>
        </w:rPr>
        <w:t xml:space="preserve"> </w:t>
      </w:r>
      <w:r>
        <w:rPr>
          <w:rStyle w:val="OperatorTok"/>
        </w:rPr>
        <w:t>.</w:t>
      </w:r>
      <w:proofErr w:type="spellStart"/>
      <w:r>
        <w:rPr>
          <w:rStyle w:val="FunctionTok"/>
        </w:rPr>
        <w:t>venv</w:t>
      </w:r>
      <w:proofErr w:type="spellEnd"/>
      <w:r>
        <w:br/>
      </w:r>
      <w:r>
        <w:br/>
      </w:r>
      <w:r>
        <w:rPr>
          <w:rStyle w:val="CommentTok"/>
        </w:rPr>
        <w:t># Activate the virtual environment in PowerShell</w:t>
      </w:r>
      <w:r>
        <w:br/>
      </w:r>
      <w:r>
        <w:rPr>
          <w:rStyle w:val="OperatorTok"/>
        </w:rPr>
        <w:t>.</w:t>
      </w:r>
      <w:r>
        <w:rPr>
          <w:rStyle w:val="NormalTok"/>
        </w:rPr>
        <w:t>\</w:t>
      </w:r>
      <w:r>
        <w:rPr>
          <w:rStyle w:val="OperatorTok"/>
        </w:rPr>
        <w:t>.</w:t>
      </w:r>
      <w:proofErr w:type="spellStart"/>
      <w:r>
        <w:rPr>
          <w:rStyle w:val="FunctionTok"/>
        </w:rPr>
        <w:t>venv</w:t>
      </w:r>
      <w:proofErr w:type="spellEnd"/>
      <w:r>
        <w:rPr>
          <w:rStyle w:val="NormalTok"/>
        </w:rPr>
        <w:t>\Scripts\Activate</w:t>
      </w:r>
      <w:r>
        <w:rPr>
          <w:rStyle w:val="OperatorTok"/>
        </w:rPr>
        <w:t>.</w:t>
      </w:r>
      <w:r>
        <w:rPr>
          <w:rStyle w:val="FunctionTok"/>
        </w:rPr>
        <w:t>ps1</w:t>
      </w:r>
      <w:r>
        <w:br/>
      </w:r>
      <w:r>
        <w:br/>
      </w:r>
      <w:r>
        <w:rPr>
          <w:rStyle w:val="CommentTok"/>
        </w:rPr>
        <w:t># Upgrade pip to the latest release</w:t>
      </w:r>
      <w:r>
        <w:br/>
      </w:r>
      <w:r>
        <w:rPr>
          <w:rStyle w:val="NormalTok"/>
        </w:rPr>
        <w:t xml:space="preserve">python </w:t>
      </w:r>
      <w:r>
        <w:rPr>
          <w:rStyle w:val="OperatorTok"/>
        </w:rPr>
        <w:t>-</w:t>
      </w:r>
      <w:r>
        <w:rPr>
          <w:rStyle w:val="NormalTok"/>
        </w:rPr>
        <w:t xml:space="preserve">m pip install </w:t>
      </w:r>
      <w:r>
        <w:rPr>
          <w:rStyle w:val="OperatorTok"/>
        </w:rPr>
        <w:t>--</w:t>
      </w:r>
      <w:r>
        <w:rPr>
          <w:rStyle w:val="NormalTok"/>
        </w:rPr>
        <w:t>upgrade pip</w:t>
      </w:r>
      <w:r>
        <w:br/>
      </w:r>
      <w:r>
        <w:br/>
      </w:r>
      <w:r>
        <w:rPr>
          <w:rStyle w:val="CommentTok"/>
        </w:rPr>
        <w:t># Install dependencies specified in requirements.txt</w:t>
      </w:r>
      <w:r>
        <w:br/>
      </w:r>
      <w:r>
        <w:rPr>
          <w:rStyle w:val="NormalTok"/>
        </w:rPr>
        <w:t xml:space="preserve">pip install </w:t>
      </w:r>
      <w:r>
        <w:rPr>
          <w:rStyle w:val="OperatorTok"/>
        </w:rPr>
        <w:t>-</w:t>
      </w:r>
      <w:r>
        <w:rPr>
          <w:rStyle w:val="NormalTok"/>
        </w:rPr>
        <w:t>r requirements</w:t>
      </w:r>
      <w:r>
        <w:rPr>
          <w:rStyle w:val="OperatorTok"/>
        </w:rPr>
        <w:t>.</w:t>
      </w:r>
      <w:r>
        <w:rPr>
          <w:rStyle w:val="FunctionTok"/>
        </w:rPr>
        <w:t>txt</w:t>
      </w:r>
    </w:p>
    <w:p w14:paraId="0C2EE130" w14:textId="77777777" w:rsidR="00746663" w:rsidRDefault="00000000" w:rsidP="0019053C">
      <w:pPr>
        <w:pStyle w:val="Heading3"/>
        <w:keepNext w:val="0"/>
        <w:keepLines w:val="0"/>
        <w:widowControl w:val="0"/>
      </w:pPr>
      <w:bookmarkStart w:id="5" w:name="dependency-specifications"/>
      <w:bookmarkEnd w:id="4"/>
      <w:r>
        <w:lastRenderedPageBreak/>
        <w:t>1.2 Dependency Specifications</w:t>
      </w:r>
    </w:p>
    <w:p w14:paraId="627162C3" w14:textId="2DDD5926" w:rsidR="00A40955" w:rsidRDefault="00000000" w:rsidP="0019053C">
      <w:pPr>
        <w:pStyle w:val="FirstParagraph"/>
        <w:widowControl w:val="0"/>
      </w:pPr>
      <w:r>
        <w:t xml:space="preserve">The </w:t>
      </w:r>
      <w:r>
        <w:rPr>
          <w:rStyle w:val="VerbatimChar"/>
        </w:rPr>
        <w:t>requirements.txt</w:t>
      </w:r>
      <w:r>
        <w:t xml:space="preserve"> file </w:t>
      </w:r>
      <w:r w:rsidR="004D0180">
        <w:t>consolidate</w:t>
      </w:r>
      <w:r>
        <w:t xml:space="preserve"> all packages required by both the baseline </w:t>
      </w:r>
      <w:r>
        <w:rPr>
          <w:rStyle w:val="VerbatimChar"/>
        </w:rPr>
        <w:t>v0.1</w:t>
      </w:r>
      <w:r>
        <w:t xml:space="preserve"> script and the reference project </w:t>
      </w:r>
      <w:r>
        <w:rPr>
          <w:rStyle w:val="VerbatimChar"/>
        </w:rPr>
        <w:t>P1</w:t>
      </w:r>
      <w:r>
        <w:t xml:space="preserve">. The package manifest includes: </w:t>
      </w:r>
    </w:p>
    <w:p w14:paraId="5894E8B3" w14:textId="74ACF93A" w:rsidR="00A40955" w:rsidRDefault="00000000" w:rsidP="0019053C">
      <w:pPr>
        <w:pStyle w:val="FirstParagraph"/>
        <w:widowControl w:val="0"/>
        <w:numPr>
          <w:ilvl w:val="0"/>
          <w:numId w:val="9"/>
        </w:numPr>
        <w:spacing w:before="0" w:after="0"/>
      </w:pPr>
      <w:proofErr w:type="spellStart"/>
      <w:r>
        <w:rPr>
          <w:rStyle w:val="VerbatimChar"/>
          <w:b/>
          <w:bCs/>
        </w:rPr>
        <w:t>numpy</w:t>
      </w:r>
      <w:proofErr w:type="spellEnd"/>
      <w:r>
        <w:rPr>
          <w:rStyle w:val="VerbatimChar"/>
          <w:b/>
          <w:bCs/>
        </w:rPr>
        <w:t>==1.26.4</w:t>
      </w:r>
      <w:r>
        <w:t xml:space="preserve">: Provides efficient multi-dimensional array manipulation. Version 1.26.x is selected to maintain compatibility with TensorFlow 2.17 without triggering NumPy 2.x binary compilation conflicts. </w:t>
      </w:r>
    </w:p>
    <w:p w14:paraId="5B2EA3BA" w14:textId="77777777" w:rsidR="00A40955" w:rsidRDefault="00000000" w:rsidP="0019053C">
      <w:pPr>
        <w:pStyle w:val="FirstParagraph"/>
        <w:widowControl w:val="0"/>
        <w:numPr>
          <w:ilvl w:val="0"/>
          <w:numId w:val="9"/>
        </w:numPr>
        <w:spacing w:before="0" w:after="0"/>
      </w:pPr>
      <w:r>
        <w:rPr>
          <w:rStyle w:val="VerbatimChar"/>
          <w:b/>
          <w:bCs/>
        </w:rPr>
        <w:t>pandas==2.2.3</w:t>
      </w:r>
      <w:r>
        <w:t>: Handles time-series operations, dataset indexing, and CSV storage.</w:t>
      </w:r>
    </w:p>
    <w:p w14:paraId="6FBF20EA" w14:textId="598EED33" w:rsidR="00A40955" w:rsidRDefault="00000000" w:rsidP="0019053C">
      <w:pPr>
        <w:pStyle w:val="FirstParagraph"/>
        <w:widowControl w:val="0"/>
        <w:numPr>
          <w:ilvl w:val="0"/>
          <w:numId w:val="9"/>
        </w:numPr>
        <w:spacing w:before="0" w:after="0"/>
      </w:pPr>
      <w:r>
        <w:rPr>
          <w:rStyle w:val="VerbatimChar"/>
          <w:b/>
          <w:bCs/>
        </w:rPr>
        <w:t>matplotlib==3.9.2</w:t>
      </w:r>
      <w:r>
        <w:t xml:space="preserve">: Generates high-resolution charts for actual versus predicted price visualization. </w:t>
      </w:r>
    </w:p>
    <w:p w14:paraId="52B079BE" w14:textId="20DE0144" w:rsidR="00A40955" w:rsidRDefault="00000000" w:rsidP="0019053C">
      <w:pPr>
        <w:pStyle w:val="FirstParagraph"/>
        <w:widowControl w:val="0"/>
        <w:numPr>
          <w:ilvl w:val="0"/>
          <w:numId w:val="9"/>
        </w:numPr>
        <w:spacing w:before="0" w:after="0"/>
      </w:pPr>
      <w:r>
        <w:rPr>
          <w:rStyle w:val="VerbatimChar"/>
          <w:b/>
          <w:bCs/>
        </w:rPr>
        <w:t>scikit-learn==1.5.2</w:t>
      </w:r>
      <w:r>
        <w:t>: Provides data normalization tools (</w:t>
      </w:r>
      <w:proofErr w:type="spellStart"/>
      <w:r>
        <w:rPr>
          <w:rStyle w:val="VerbatimChar"/>
        </w:rPr>
        <w:t>MinMaxScaler</w:t>
      </w:r>
      <w:proofErr w:type="spellEnd"/>
      <w:r>
        <w:t>) and data splitting helpers (</w:t>
      </w:r>
      <w:proofErr w:type="spellStart"/>
      <w:r>
        <w:rPr>
          <w:rStyle w:val="VerbatimChar"/>
        </w:rPr>
        <w:t>train_test_split</w:t>
      </w:r>
      <w:proofErr w:type="spellEnd"/>
      <w:r>
        <w:t xml:space="preserve">). </w:t>
      </w:r>
    </w:p>
    <w:p w14:paraId="1C262E15" w14:textId="7FE35854" w:rsidR="00A40955" w:rsidRDefault="00000000" w:rsidP="0019053C">
      <w:pPr>
        <w:pStyle w:val="FirstParagraph"/>
        <w:widowControl w:val="0"/>
        <w:numPr>
          <w:ilvl w:val="0"/>
          <w:numId w:val="9"/>
        </w:numPr>
        <w:spacing w:before="0" w:after="0"/>
      </w:pPr>
      <w:proofErr w:type="spellStart"/>
      <w:r>
        <w:rPr>
          <w:rStyle w:val="VerbatimChar"/>
          <w:b/>
          <w:bCs/>
        </w:rPr>
        <w:t>tensorflow</w:t>
      </w:r>
      <w:proofErr w:type="spellEnd"/>
      <w:r>
        <w:rPr>
          <w:rStyle w:val="VerbatimChar"/>
          <w:b/>
          <w:bCs/>
        </w:rPr>
        <w:t>==2.17.1</w:t>
      </w:r>
      <w:r>
        <w:t xml:space="preserve">: Deep learning framework used to compile, fit, and evaluate Stacked Long Short-Term Memory (LSTM) neural networks. </w:t>
      </w:r>
    </w:p>
    <w:p w14:paraId="6A120146" w14:textId="4FC08B6C" w:rsidR="00A40955" w:rsidRDefault="00000000" w:rsidP="0019053C">
      <w:pPr>
        <w:pStyle w:val="FirstParagraph"/>
        <w:widowControl w:val="0"/>
        <w:numPr>
          <w:ilvl w:val="0"/>
          <w:numId w:val="9"/>
        </w:numPr>
        <w:spacing w:before="0" w:after="0"/>
      </w:pPr>
      <w:proofErr w:type="spellStart"/>
      <w:r>
        <w:rPr>
          <w:rStyle w:val="VerbatimChar"/>
          <w:b/>
          <w:bCs/>
        </w:rPr>
        <w:t>yfinance</w:t>
      </w:r>
      <w:proofErr w:type="spellEnd"/>
      <w:r>
        <w:rPr>
          <w:rStyle w:val="VerbatimChar"/>
          <w:b/>
          <w:bCs/>
        </w:rPr>
        <w:t>==0.2.48</w:t>
      </w:r>
      <w:r>
        <w:t xml:space="preserve">: Downloads historical market data directly from the Yahoo Finance API. </w:t>
      </w:r>
    </w:p>
    <w:p w14:paraId="7D81B192" w14:textId="28B18048" w:rsidR="00746663" w:rsidRDefault="00000000" w:rsidP="0019053C">
      <w:pPr>
        <w:pStyle w:val="FirstParagraph"/>
        <w:widowControl w:val="0"/>
        <w:numPr>
          <w:ilvl w:val="0"/>
          <w:numId w:val="9"/>
        </w:numPr>
        <w:spacing w:before="0" w:after="0"/>
      </w:pPr>
      <w:r>
        <w:rPr>
          <w:rStyle w:val="VerbatimChar"/>
          <w:b/>
          <w:bCs/>
        </w:rPr>
        <w:t>yahoo-fin==0.8.9.1</w:t>
      </w:r>
      <w:r>
        <w:rPr>
          <w:b/>
          <w:bCs/>
        </w:rPr>
        <w:t xml:space="preserve">, </w:t>
      </w:r>
      <w:r>
        <w:rPr>
          <w:rStyle w:val="VerbatimChar"/>
          <w:b/>
          <w:bCs/>
        </w:rPr>
        <w:t>requests-html==0.10.0</w:t>
      </w:r>
      <w:r>
        <w:rPr>
          <w:b/>
          <w:bCs/>
        </w:rPr>
        <w:t xml:space="preserve">, </w:t>
      </w:r>
      <w:proofErr w:type="spellStart"/>
      <w:r>
        <w:rPr>
          <w:rStyle w:val="VerbatimChar"/>
          <w:b/>
          <w:bCs/>
        </w:rPr>
        <w:t>lxml_html_clean</w:t>
      </w:r>
      <w:proofErr w:type="spellEnd"/>
      <w:r>
        <w:rPr>
          <w:rStyle w:val="VerbatimChar"/>
          <w:b/>
          <w:bCs/>
        </w:rPr>
        <w:t>==0.4.1</w:t>
      </w:r>
      <w:r>
        <w:t>: Scraping libraries and components utilized by P1 for supplementary financial data acquisition.</w:t>
      </w:r>
    </w:p>
    <w:p w14:paraId="738624A6" w14:textId="76791396" w:rsidR="00746663" w:rsidRDefault="00746663" w:rsidP="0019053C">
      <w:pPr>
        <w:widowControl w:val="0"/>
      </w:pPr>
    </w:p>
    <w:p w14:paraId="7C38E2D2" w14:textId="77777777" w:rsidR="00746663" w:rsidRDefault="00000000" w:rsidP="0019053C">
      <w:pPr>
        <w:pStyle w:val="Heading2"/>
        <w:keepNext w:val="0"/>
        <w:keepLines w:val="0"/>
        <w:widowControl w:val="0"/>
      </w:pPr>
      <w:bookmarkStart w:id="6" w:name="baseline-codebase-v0.1-analysis"/>
      <w:bookmarkEnd w:id="3"/>
      <w:bookmarkEnd w:id="5"/>
      <w:r>
        <w:t>2. Baseline Codebase (v0.1) Analysis</w:t>
      </w:r>
    </w:p>
    <w:p w14:paraId="2D628F7F" w14:textId="77777777" w:rsidR="00746663" w:rsidRDefault="00000000" w:rsidP="0019053C">
      <w:pPr>
        <w:pStyle w:val="Heading3"/>
        <w:keepNext w:val="0"/>
        <w:keepLines w:val="0"/>
        <w:widowControl w:val="0"/>
      </w:pPr>
      <w:bookmarkStart w:id="7" w:name="pipeline-architecture"/>
      <w:r>
        <w:t>2.1 Pipeline Architecture</w:t>
      </w:r>
    </w:p>
    <w:p w14:paraId="2BAE0BA4" w14:textId="77777777" w:rsidR="00A40955" w:rsidRDefault="00000000" w:rsidP="0019053C">
      <w:pPr>
        <w:pStyle w:val="FirstParagraph"/>
        <w:widowControl w:val="0"/>
      </w:pPr>
      <w:r>
        <w:t xml:space="preserve">The baseline program </w:t>
      </w:r>
      <w:r>
        <w:rPr>
          <w:rStyle w:val="VerbatimChar"/>
        </w:rPr>
        <w:t>references/v0.1/stock_prediction.py</w:t>
      </w:r>
      <w:r>
        <w:t xml:space="preserve"> utilizes a univariate Stacked LSTM structure. The pipeline comprises the following stages: </w:t>
      </w:r>
    </w:p>
    <w:p w14:paraId="00AF8454" w14:textId="440669E5" w:rsidR="00A40955" w:rsidRDefault="00000000" w:rsidP="0019053C">
      <w:pPr>
        <w:pStyle w:val="FirstParagraph"/>
        <w:widowControl w:val="0"/>
        <w:numPr>
          <w:ilvl w:val="0"/>
          <w:numId w:val="11"/>
        </w:numPr>
        <w:spacing w:before="0" w:after="0"/>
      </w:pPr>
      <w:r>
        <w:rPr>
          <w:b/>
          <w:bCs/>
        </w:rPr>
        <w:t>Data Ingestion</w:t>
      </w:r>
      <w:r>
        <w:t xml:space="preserve">: Fetches historical daily Close prices for a specified stock ticker (defaulting to </w:t>
      </w:r>
      <w:r>
        <w:rPr>
          <w:rStyle w:val="VerbatimChar"/>
        </w:rPr>
        <w:t>CBA.AX</w:t>
      </w:r>
      <w:r>
        <w:t xml:space="preserve">) within a hardcoded </w:t>
      </w:r>
      <w:r w:rsidR="00A40955">
        <w:t>training</w:t>
      </w:r>
      <w:r>
        <w:t xml:space="preserve"> </w:t>
      </w:r>
      <w:r w:rsidR="00A40955">
        <w:t xml:space="preserve">date </w:t>
      </w:r>
      <w:r>
        <w:t xml:space="preserve">range (2020-01-01 to 2023-08-01). </w:t>
      </w:r>
    </w:p>
    <w:p w14:paraId="4E9209E9" w14:textId="646BC4E0" w:rsidR="00A40955" w:rsidRDefault="00000000" w:rsidP="0019053C">
      <w:pPr>
        <w:pStyle w:val="FirstParagraph"/>
        <w:widowControl w:val="0"/>
        <w:numPr>
          <w:ilvl w:val="0"/>
          <w:numId w:val="11"/>
        </w:numPr>
        <w:spacing w:before="0" w:after="0"/>
      </w:pPr>
      <w:r>
        <w:rPr>
          <w:b/>
          <w:bCs/>
        </w:rPr>
        <w:t>Preprocessing</w:t>
      </w:r>
      <w:r>
        <w:t xml:space="preserve">: Normalizes the Close price sequence to a </w:t>
      </w:r>
      <w:r>
        <w:rPr>
          <w:rStyle w:val="VerbatimChar"/>
        </w:rPr>
        <w:t>[0, 1]</w:t>
      </w:r>
      <w:r>
        <w:t xml:space="preserve"> range using a </w:t>
      </w:r>
      <w:proofErr w:type="spellStart"/>
      <w:r>
        <w:rPr>
          <w:rStyle w:val="VerbatimChar"/>
        </w:rPr>
        <w:t>MinMaxScaler</w:t>
      </w:r>
      <w:proofErr w:type="spellEnd"/>
      <w:r>
        <w:t xml:space="preserve">. </w:t>
      </w:r>
    </w:p>
    <w:p w14:paraId="4D552F65" w14:textId="156CA942" w:rsidR="00A40955" w:rsidRDefault="00000000" w:rsidP="0019053C">
      <w:pPr>
        <w:pStyle w:val="FirstParagraph"/>
        <w:widowControl w:val="0"/>
        <w:numPr>
          <w:ilvl w:val="0"/>
          <w:numId w:val="11"/>
        </w:numPr>
        <w:spacing w:before="0" w:after="0"/>
      </w:pPr>
      <w:r>
        <w:rPr>
          <w:b/>
          <w:bCs/>
        </w:rPr>
        <w:t>Temporal Sequencing</w:t>
      </w:r>
      <w:r>
        <w:t xml:space="preserve">: Extracts sliding lookback windows of </w:t>
      </w:r>
      <w:r>
        <w:rPr>
          <w:rStyle w:val="VerbatimChar"/>
        </w:rPr>
        <w:t>60</w:t>
      </w:r>
      <w:r>
        <w:t xml:space="preserve"> days (sequences of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59</m:t>
            </m:r>
          </m:sub>
        </m:sSub>
      </m:oMath>
      <w:r>
        <w:t xml:space="preserve">) to predict the next-day price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p>
    <w:p w14:paraId="4AF1E76D" w14:textId="04A60154" w:rsidR="00A40955" w:rsidRDefault="00000000" w:rsidP="0019053C">
      <w:pPr>
        <w:pStyle w:val="FirstParagraph"/>
        <w:widowControl w:val="0"/>
        <w:numPr>
          <w:ilvl w:val="0"/>
          <w:numId w:val="11"/>
        </w:numPr>
        <w:spacing w:before="0" w:after="0"/>
      </w:pPr>
      <w:r>
        <w:rPr>
          <w:b/>
          <w:bCs/>
        </w:rPr>
        <w:t>Network Topology</w:t>
      </w:r>
      <w:r>
        <w:t xml:space="preserve">: Consists of three stacked LSTM layers (50 units each) interspersed with 20% Dropout layers to prevent overfitting, leading to a single Dense output node. </w:t>
      </w:r>
    </w:p>
    <w:p w14:paraId="15360951" w14:textId="6F8D9767" w:rsidR="00A40955" w:rsidRDefault="00000000" w:rsidP="0019053C">
      <w:pPr>
        <w:pStyle w:val="FirstParagraph"/>
        <w:widowControl w:val="0"/>
        <w:numPr>
          <w:ilvl w:val="0"/>
          <w:numId w:val="11"/>
        </w:numPr>
        <w:spacing w:before="0" w:after="0"/>
      </w:pPr>
      <w:r>
        <w:rPr>
          <w:b/>
          <w:bCs/>
        </w:rPr>
        <w:t>Compilation &amp; Optimization</w:t>
      </w:r>
      <w:r>
        <w:t xml:space="preserve">: Compiled using the Mean Squared Error (MSE) loss function and the Adam optimizer. </w:t>
      </w:r>
    </w:p>
    <w:p w14:paraId="655626BC" w14:textId="25F64AD9" w:rsidR="00A40955" w:rsidRDefault="00000000" w:rsidP="0019053C">
      <w:pPr>
        <w:pStyle w:val="FirstParagraph"/>
        <w:widowControl w:val="0"/>
        <w:numPr>
          <w:ilvl w:val="0"/>
          <w:numId w:val="11"/>
        </w:numPr>
        <w:spacing w:before="0" w:after="0"/>
      </w:pPr>
      <w:r>
        <w:rPr>
          <w:b/>
          <w:bCs/>
        </w:rPr>
        <w:t>Training</w:t>
      </w:r>
      <w:r>
        <w:t xml:space="preserve">: Runs for 25 epochs with a batch size of 32. </w:t>
      </w:r>
    </w:p>
    <w:p w14:paraId="3927C2B2" w14:textId="74A22731" w:rsidR="00746663" w:rsidRDefault="00000000" w:rsidP="0019053C">
      <w:pPr>
        <w:pStyle w:val="FirstParagraph"/>
        <w:widowControl w:val="0"/>
        <w:numPr>
          <w:ilvl w:val="0"/>
          <w:numId w:val="11"/>
        </w:numPr>
        <w:spacing w:before="0" w:after="0"/>
      </w:pPr>
      <w:r>
        <w:rPr>
          <w:b/>
          <w:bCs/>
        </w:rPr>
        <w:t>Forecasting</w:t>
      </w:r>
      <w:r>
        <w:t>: Downloads a separate test set (2023-08-02 to 2024-07-02), normalizes it via the training scaler, executes model inference, performs an inverse scale transformation, and plots the results.</w:t>
      </w:r>
    </w:p>
    <w:p w14:paraId="4564EC0C" w14:textId="77777777" w:rsidR="00746663" w:rsidRDefault="00000000" w:rsidP="0019053C">
      <w:pPr>
        <w:pStyle w:val="Heading3"/>
        <w:keepNext w:val="0"/>
        <w:keepLines w:val="0"/>
        <w:widowControl w:val="0"/>
      </w:pPr>
      <w:bookmarkStart w:id="8" w:name="critical-limitations-of-v0.1"/>
      <w:bookmarkEnd w:id="7"/>
      <w:r>
        <w:lastRenderedPageBreak/>
        <w:t>2.2 Critical Limitations of v0.1</w:t>
      </w:r>
    </w:p>
    <w:p w14:paraId="4BC069D7" w14:textId="77777777" w:rsidR="00746663" w:rsidRDefault="00000000" w:rsidP="0019053C">
      <w:pPr>
        <w:pStyle w:val="Compact"/>
        <w:widowControl w:val="0"/>
        <w:numPr>
          <w:ilvl w:val="0"/>
          <w:numId w:val="3"/>
        </w:numPr>
      </w:pPr>
      <w:r>
        <w:rPr>
          <w:b/>
          <w:bCs/>
        </w:rPr>
        <w:t>Univariate Constraint</w:t>
      </w:r>
      <w:r>
        <w:t xml:space="preserve">: It limits predictions strictly to the </w:t>
      </w:r>
      <w:r>
        <w:rPr>
          <w:rStyle w:val="VerbatimChar"/>
        </w:rPr>
        <w:t>Close</w:t>
      </w:r>
      <w:r>
        <w:t xml:space="preserve"> price, neglecting key market signals such as volume, trading spreads, or macro indicators.</w:t>
      </w:r>
    </w:p>
    <w:p w14:paraId="2FA94302" w14:textId="77777777" w:rsidR="00746663" w:rsidRDefault="00000000" w:rsidP="0019053C">
      <w:pPr>
        <w:pStyle w:val="Compact"/>
        <w:widowControl w:val="0"/>
        <w:numPr>
          <w:ilvl w:val="0"/>
          <w:numId w:val="3"/>
        </w:numPr>
      </w:pPr>
      <w:r>
        <w:rPr>
          <w:b/>
          <w:bCs/>
        </w:rPr>
        <w:t>Inflexible Architecture</w:t>
      </w:r>
      <w:r>
        <w:t>: Hardcoded dates, stock tickers, and hyperparameters prevent modular execution and comparative testing.</w:t>
      </w:r>
    </w:p>
    <w:p w14:paraId="0B7C7EC5" w14:textId="77777777" w:rsidR="00746663" w:rsidRDefault="00000000" w:rsidP="0019053C">
      <w:pPr>
        <w:pStyle w:val="Compact"/>
        <w:widowControl w:val="0"/>
        <w:numPr>
          <w:ilvl w:val="0"/>
          <w:numId w:val="3"/>
        </w:numPr>
      </w:pPr>
      <w:r>
        <w:rPr>
          <w:b/>
          <w:bCs/>
        </w:rPr>
        <w:t>Lack of Performance Metrics</w:t>
      </w:r>
      <w:r>
        <w:t>: Evaluates model performance purely through visual graph inspection rather than calculating formal statistical error metrics (e.g., MAE, MAPE, RMSE).</w:t>
      </w:r>
    </w:p>
    <w:p w14:paraId="4217F347" w14:textId="77777777" w:rsidR="00746663" w:rsidRDefault="00000000" w:rsidP="0019053C">
      <w:pPr>
        <w:pStyle w:val="Compact"/>
        <w:widowControl w:val="0"/>
        <w:numPr>
          <w:ilvl w:val="0"/>
          <w:numId w:val="3"/>
        </w:numPr>
      </w:pPr>
      <w:r>
        <w:rPr>
          <w:b/>
          <w:bCs/>
        </w:rPr>
        <w:t>No Persistence</w:t>
      </w:r>
      <w:r>
        <w:t>: Model weights are not saved to disk, requiring a computationally expensive re-training phase before every prediction.</w:t>
      </w:r>
    </w:p>
    <w:p w14:paraId="406A5264" w14:textId="77777777" w:rsidR="00F50112" w:rsidRPr="00F50112" w:rsidRDefault="00F50112" w:rsidP="0019053C">
      <w:pPr>
        <w:widowControl w:val="0"/>
      </w:pPr>
    </w:p>
    <w:p w14:paraId="2BDCCEF9" w14:textId="77777777" w:rsidR="00746663" w:rsidRDefault="00000000" w:rsidP="0019053C">
      <w:pPr>
        <w:pStyle w:val="Heading3"/>
        <w:keepNext w:val="0"/>
        <w:keepLines w:val="0"/>
        <w:widowControl w:val="0"/>
      </w:pPr>
      <w:bookmarkStart w:id="9" w:name="resilient-execution-verification"/>
      <w:bookmarkEnd w:id="8"/>
      <w:r>
        <w:t>2.3 Resilient Execution &amp; Verification</w:t>
      </w:r>
    </w:p>
    <w:p w14:paraId="787EC4CC" w14:textId="77777777" w:rsidR="00A40955" w:rsidRDefault="00000000" w:rsidP="0019053C">
      <w:pPr>
        <w:pStyle w:val="FirstParagraph"/>
        <w:widowControl w:val="0"/>
      </w:pPr>
      <w:r>
        <w:t xml:space="preserve">When verifying the baseline script, the live Yahoo Finance connection was rate-limited, returning an empty dataset and throwing a </w:t>
      </w:r>
      <w:proofErr w:type="spellStart"/>
      <w:r>
        <w:rPr>
          <w:rStyle w:val="VerbatimChar"/>
        </w:rPr>
        <w:t>ValueError</w:t>
      </w:r>
      <w:proofErr w:type="spellEnd"/>
      <w:r>
        <w:t xml:space="preserve">. To ensure the codebase is robust and submission-ready, the script was copied to </w:t>
      </w:r>
      <w:r>
        <w:rPr>
          <w:rStyle w:val="VerbatimChar"/>
        </w:rPr>
        <w:t>src/v0.1/stock_prediction.py</w:t>
      </w:r>
      <w:r>
        <w:t xml:space="preserve"> and enhanced with a fallback mechanism: </w:t>
      </w:r>
    </w:p>
    <w:p w14:paraId="5F284491" w14:textId="29D9D615" w:rsidR="00A40955" w:rsidRDefault="00000000" w:rsidP="0019053C">
      <w:pPr>
        <w:pStyle w:val="FirstParagraph"/>
        <w:widowControl w:val="0"/>
        <w:numPr>
          <w:ilvl w:val="0"/>
          <w:numId w:val="14"/>
        </w:numPr>
        <w:spacing w:before="0" w:after="0"/>
      </w:pPr>
      <w:r>
        <w:rPr>
          <w:b/>
          <w:bCs/>
        </w:rPr>
        <w:t>Local Caching</w:t>
      </w:r>
      <w:r>
        <w:t xml:space="preserve">: The script now searches for local cached data in </w:t>
      </w:r>
      <w:r>
        <w:rPr>
          <w:rStyle w:val="VerbatimChar"/>
        </w:rPr>
        <w:t>data/CBA.AX_2026-06-08.csv</w:t>
      </w:r>
      <w:r>
        <w:t xml:space="preserve"> before attempting a live fetch. </w:t>
      </w:r>
    </w:p>
    <w:p w14:paraId="490338E3" w14:textId="09630FC0" w:rsidR="00A40955" w:rsidRDefault="00000000" w:rsidP="0019053C">
      <w:pPr>
        <w:pStyle w:val="FirstParagraph"/>
        <w:widowControl w:val="0"/>
        <w:numPr>
          <w:ilvl w:val="0"/>
          <w:numId w:val="14"/>
        </w:numPr>
        <w:spacing w:before="0" w:after="0"/>
      </w:pPr>
      <w:r>
        <w:rPr>
          <w:b/>
          <w:bCs/>
        </w:rPr>
        <w:t>Deterministic Offline Generator</w:t>
      </w:r>
      <w:r>
        <w:t xml:space="preserve">: If both the API download and the cached CSV are unavailable, a deterministic synthetic generator creates an offline dataset matching the </w:t>
      </w:r>
      <w:r>
        <w:rPr>
          <w:rStyle w:val="VerbatimChar"/>
        </w:rPr>
        <w:t>CBA.AX</w:t>
      </w:r>
      <w:r>
        <w:t xml:space="preserve"> schema. This keeps the execution pipeline functional. </w:t>
      </w:r>
    </w:p>
    <w:p w14:paraId="50FCFAAD" w14:textId="385FF212" w:rsidR="00746663" w:rsidRDefault="00000000" w:rsidP="0019053C">
      <w:pPr>
        <w:pStyle w:val="FirstParagraph"/>
        <w:widowControl w:val="0"/>
        <w:numPr>
          <w:ilvl w:val="0"/>
          <w:numId w:val="14"/>
        </w:numPr>
        <w:spacing w:before="0" w:after="0"/>
      </w:pPr>
      <w:r>
        <w:rPr>
          <w:b/>
          <w:bCs/>
        </w:rPr>
        <w:t>Headless Visualization</w:t>
      </w:r>
      <w:r>
        <w:t xml:space="preserve">: Modified the blocking GUI call </w:t>
      </w:r>
      <w:proofErr w:type="spellStart"/>
      <w:r>
        <w:rPr>
          <w:rStyle w:val="VerbatimChar"/>
        </w:rPr>
        <w:t>plt.show</w:t>
      </w:r>
      <w:proofErr w:type="spellEnd"/>
      <w:r>
        <w:rPr>
          <w:rStyle w:val="VerbatimChar"/>
        </w:rPr>
        <w:t>()</w:t>
      </w:r>
      <w:r>
        <w:t xml:space="preserve"> to </w:t>
      </w:r>
      <w:proofErr w:type="spellStart"/>
      <w:r>
        <w:rPr>
          <w:rStyle w:val="VerbatimChar"/>
        </w:rPr>
        <w:t>plt.savefig</w:t>
      </w:r>
      <w:proofErr w:type="spellEnd"/>
      <w:r>
        <w:rPr>
          <w:rStyle w:val="VerbatimChar"/>
        </w:rPr>
        <w:t>("results/v01_prediction.png")</w:t>
      </w:r>
      <w:r>
        <w:t xml:space="preserve"> and set the Matplotlib backend to </w:t>
      </w:r>
      <w:r>
        <w:rPr>
          <w:rStyle w:val="VerbatimChar"/>
        </w:rPr>
        <w:t>Agg</w:t>
      </w:r>
      <w:r>
        <w:t xml:space="preserve"> for headless environments.</w:t>
      </w:r>
    </w:p>
    <w:p w14:paraId="14299EFC" w14:textId="77777777" w:rsidR="00746663" w:rsidRDefault="00000000" w:rsidP="0019053C">
      <w:pPr>
        <w:pStyle w:val="BodyText"/>
        <w:widowControl w:val="0"/>
      </w:pPr>
      <w:r>
        <w:t>The baseline pipeline executes successfully in the virtual environment:</w:t>
      </w:r>
    </w:p>
    <w:p w14:paraId="1BC4DEC0" w14:textId="77777777" w:rsidR="00746663" w:rsidRDefault="00000000" w:rsidP="0019053C">
      <w:pPr>
        <w:pStyle w:val="SourceCode"/>
        <w:widowControl w:val="0"/>
        <w:wordWrap/>
      </w:pPr>
      <w:r>
        <w:rPr>
          <w:rStyle w:val="OperatorTok"/>
        </w:rPr>
        <w:t>.</w:t>
      </w:r>
      <w:r>
        <w:rPr>
          <w:rStyle w:val="NormalTok"/>
        </w:rPr>
        <w:t>\</w:t>
      </w:r>
      <w:r>
        <w:rPr>
          <w:rStyle w:val="OperatorTok"/>
        </w:rPr>
        <w:t>.</w:t>
      </w:r>
      <w:proofErr w:type="spellStart"/>
      <w:r>
        <w:rPr>
          <w:rStyle w:val="FunctionTok"/>
        </w:rPr>
        <w:t>venv</w:t>
      </w:r>
      <w:proofErr w:type="spellEnd"/>
      <w:r>
        <w:rPr>
          <w:rStyle w:val="NormalTok"/>
        </w:rPr>
        <w:t>\Scripts\python</w:t>
      </w:r>
      <w:r>
        <w:rPr>
          <w:rStyle w:val="OperatorTok"/>
        </w:rPr>
        <w:t>.</w:t>
      </w:r>
      <w:r>
        <w:rPr>
          <w:rStyle w:val="FunctionTok"/>
        </w:rPr>
        <w:t>exe</w:t>
      </w:r>
      <w:r>
        <w:rPr>
          <w:rStyle w:val="NormalTok"/>
        </w:rPr>
        <w:t xml:space="preserve"> src</w:t>
      </w:r>
      <w:r>
        <w:rPr>
          <w:rStyle w:val="OperatorTok"/>
        </w:rPr>
        <w:t>/</w:t>
      </w:r>
      <w:r>
        <w:rPr>
          <w:rStyle w:val="NormalTok"/>
        </w:rPr>
        <w:t>v0</w:t>
      </w:r>
      <w:r>
        <w:rPr>
          <w:rStyle w:val="OperatorTok"/>
        </w:rPr>
        <w:t>.</w:t>
      </w:r>
      <w:r>
        <w:rPr>
          <w:rStyle w:val="DecValTok"/>
        </w:rPr>
        <w:t>1</w:t>
      </w:r>
      <w:r>
        <w:rPr>
          <w:rStyle w:val="OperatorTok"/>
        </w:rPr>
        <w:t>/</w:t>
      </w:r>
      <w:r>
        <w:rPr>
          <w:rStyle w:val="NormalTok"/>
        </w:rPr>
        <w:t>stock_prediction</w:t>
      </w:r>
      <w:r>
        <w:rPr>
          <w:rStyle w:val="OperatorTok"/>
        </w:rPr>
        <w:t>.</w:t>
      </w:r>
      <w:r>
        <w:rPr>
          <w:rStyle w:val="FunctionTok"/>
        </w:rPr>
        <w:t>py</w:t>
      </w:r>
    </w:p>
    <w:p w14:paraId="6AA21DE0" w14:textId="77777777" w:rsidR="00746663" w:rsidRDefault="00000000" w:rsidP="0019053C">
      <w:pPr>
        <w:pStyle w:val="Compact"/>
        <w:widowControl w:val="0"/>
        <w:numPr>
          <w:ilvl w:val="0"/>
          <w:numId w:val="4"/>
        </w:numPr>
      </w:pPr>
      <w:r>
        <w:rPr>
          <w:b/>
          <w:bCs/>
        </w:rPr>
        <w:t>Next-day Closing Price Prediction</w:t>
      </w:r>
      <w:r>
        <w:t>: $112.72</w:t>
      </w:r>
    </w:p>
    <w:p w14:paraId="68610811" w14:textId="77777777" w:rsidR="00746663" w:rsidRDefault="00000000" w:rsidP="0019053C">
      <w:pPr>
        <w:pStyle w:val="Compact"/>
        <w:widowControl w:val="0"/>
        <w:numPr>
          <w:ilvl w:val="0"/>
          <w:numId w:val="4"/>
        </w:numPr>
      </w:pPr>
      <w:r>
        <w:rPr>
          <w:b/>
          <w:bCs/>
        </w:rPr>
        <w:t>Saved Output Plot</w:t>
      </w:r>
      <w:r>
        <w:t xml:space="preserve">: </w:t>
      </w:r>
      <w:r>
        <w:rPr>
          <w:rStyle w:val="VerbatimChar"/>
        </w:rPr>
        <w:t>results/v01_prediction.png</w:t>
      </w:r>
    </w:p>
    <w:p w14:paraId="48ABB439" w14:textId="77777777" w:rsidR="00F50112" w:rsidRDefault="00F50112" w:rsidP="0019053C">
      <w:pPr>
        <w:widowControl w:val="0"/>
        <w:rPr>
          <w:rFonts w:eastAsiaTheme="majorEastAsia" w:cstheme="majorBidi"/>
          <w:i/>
          <w:iCs/>
          <w:color w:val="0F4761" w:themeColor="accent1" w:themeShade="BF"/>
        </w:rPr>
      </w:pPr>
      <w:bookmarkStart w:id="10" w:name="baseline-v0.1-execution-log"/>
      <w:r>
        <w:br w:type="page"/>
      </w:r>
    </w:p>
    <w:p w14:paraId="6D7F7161" w14:textId="3DCBA5FD" w:rsidR="00746663" w:rsidRDefault="00000000" w:rsidP="0019053C">
      <w:pPr>
        <w:pStyle w:val="Heading4"/>
        <w:keepNext w:val="0"/>
        <w:keepLines w:val="0"/>
        <w:widowControl w:val="0"/>
      </w:pPr>
      <w:r>
        <w:lastRenderedPageBreak/>
        <w:t>Baseline v0.1 Execution Log</w:t>
      </w:r>
    </w:p>
    <w:p w14:paraId="4D2D8415" w14:textId="77777777" w:rsidR="00746663" w:rsidRDefault="00000000" w:rsidP="0019053C">
      <w:pPr>
        <w:pStyle w:val="CaptionedFigure"/>
        <w:keepNext w:val="0"/>
        <w:widowControl w:val="0"/>
      </w:pPr>
      <w:r>
        <w:rPr>
          <w:noProof/>
        </w:rPr>
        <w:drawing>
          <wp:inline distT="0" distB="0" distL="0" distR="0" wp14:anchorId="5A8C021F" wp14:editId="483A5499">
            <wp:extent cx="5334000" cy="2440463"/>
            <wp:effectExtent l="0" t="0" r="0" b="0"/>
            <wp:docPr id="17" name="Picture" descr="v0.1 Terminal Run"/>
            <wp:cNvGraphicFramePr/>
            <a:graphic xmlns:a="http://schemas.openxmlformats.org/drawingml/2006/main">
              <a:graphicData uri="http://schemas.openxmlformats.org/drawingml/2006/picture">
                <pic:pic xmlns:pic="http://schemas.openxmlformats.org/drawingml/2006/picture">
                  <pic:nvPicPr>
                    <pic:cNvPr id="18" name="Picture" descr="screenshots/v01_terminal.png"/>
                    <pic:cNvPicPr>
                      <a:picLocks noChangeAspect="1" noChangeArrowheads="1"/>
                    </pic:cNvPicPr>
                  </pic:nvPicPr>
                  <pic:blipFill>
                    <a:blip r:embed="rId5"/>
                    <a:stretch>
                      <a:fillRect/>
                    </a:stretch>
                  </pic:blipFill>
                  <pic:spPr bwMode="auto">
                    <a:xfrm>
                      <a:off x="0" y="0"/>
                      <a:ext cx="5334000" cy="2440463"/>
                    </a:xfrm>
                    <a:prstGeom prst="rect">
                      <a:avLst/>
                    </a:prstGeom>
                    <a:noFill/>
                    <a:ln w="9525">
                      <a:noFill/>
                      <a:headEnd/>
                      <a:tailEnd/>
                    </a:ln>
                  </pic:spPr>
                </pic:pic>
              </a:graphicData>
            </a:graphic>
          </wp:inline>
        </w:drawing>
      </w:r>
    </w:p>
    <w:p w14:paraId="6630FE8E" w14:textId="77777777" w:rsidR="00746663" w:rsidRDefault="00000000" w:rsidP="0019053C">
      <w:pPr>
        <w:pStyle w:val="ImageCaption"/>
        <w:widowControl w:val="0"/>
      </w:pPr>
      <w:r>
        <w:t>v0.1 Terminal Run</w:t>
      </w:r>
    </w:p>
    <w:p w14:paraId="60897677" w14:textId="77777777" w:rsidR="00A40955" w:rsidRPr="00A40955" w:rsidRDefault="00A40955" w:rsidP="0019053C">
      <w:pPr>
        <w:widowControl w:val="0"/>
      </w:pPr>
    </w:p>
    <w:p w14:paraId="00A28121" w14:textId="77777777" w:rsidR="00746663" w:rsidRDefault="00000000" w:rsidP="0019053C">
      <w:pPr>
        <w:pStyle w:val="Heading4"/>
        <w:keepNext w:val="0"/>
        <w:keepLines w:val="0"/>
        <w:widowControl w:val="0"/>
      </w:pPr>
      <w:bookmarkStart w:id="11" w:name="X68542bcb832bf1b843d2ab8dab9674f04118bca"/>
      <w:bookmarkEnd w:id="10"/>
      <w:r>
        <w:t>Baseline v0.1 Actual vs. Predicted Close Prices</w:t>
      </w:r>
    </w:p>
    <w:p w14:paraId="754085E8" w14:textId="77777777" w:rsidR="00746663" w:rsidRDefault="00000000" w:rsidP="0019053C">
      <w:pPr>
        <w:pStyle w:val="CaptionedFigure"/>
        <w:keepNext w:val="0"/>
        <w:widowControl w:val="0"/>
      </w:pPr>
      <w:r>
        <w:rPr>
          <w:noProof/>
        </w:rPr>
        <w:drawing>
          <wp:inline distT="0" distB="0" distL="0" distR="0" wp14:anchorId="00CC5CA9" wp14:editId="3B0B6229">
            <wp:extent cx="5321808" cy="4133088"/>
            <wp:effectExtent l="0" t="0" r="0" b="0"/>
            <wp:docPr id="21" name="Picture" descr="v0.1 Price Prediction Chart"/>
            <wp:cNvGraphicFramePr/>
            <a:graphic xmlns:a="http://schemas.openxmlformats.org/drawingml/2006/main">
              <a:graphicData uri="http://schemas.openxmlformats.org/drawingml/2006/picture">
                <pic:pic xmlns:pic="http://schemas.openxmlformats.org/drawingml/2006/picture">
                  <pic:nvPicPr>
                    <pic:cNvPr id="22" name="Picture" descr="screenshots/v01_prediction.png"/>
                    <pic:cNvPicPr>
                      <a:picLocks noChangeAspect="1" noChangeArrowheads="1"/>
                    </pic:cNvPicPr>
                  </pic:nvPicPr>
                  <pic:blipFill>
                    <a:blip r:embed="rId6"/>
                    <a:stretch>
                      <a:fillRect/>
                    </a:stretch>
                  </pic:blipFill>
                  <pic:spPr bwMode="auto">
                    <a:xfrm>
                      <a:off x="0" y="0"/>
                      <a:ext cx="5321808" cy="4133088"/>
                    </a:xfrm>
                    <a:prstGeom prst="rect">
                      <a:avLst/>
                    </a:prstGeom>
                    <a:noFill/>
                    <a:ln w="9525">
                      <a:noFill/>
                      <a:headEnd/>
                      <a:tailEnd/>
                    </a:ln>
                  </pic:spPr>
                </pic:pic>
              </a:graphicData>
            </a:graphic>
          </wp:inline>
        </w:drawing>
      </w:r>
    </w:p>
    <w:p w14:paraId="475E1AF4" w14:textId="77777777" w:rsidR="00746663" w:rsidRDefault="00000000" w:rsidP="0019053C">
      <w:pPr>
        <w:pStyle w:val="ImageCaption"/>
        <w:widowControl w:val="0"/>
      </w:pPr>
      <w:r>
        <w:t>v0.1 Price Prediction Chart</w:t>
      </w:r>
    </w:p>
    <w:p w14:paraId="003CE9D2" w14:textId="41BD570A" w:rsidR="00746663" w:rsidRDefault="00746663" w:rsidP="0019053C">
      <w:pPr>
        <w:widowControl w:val="0"/>
      </w:pPr>
    </w:p>
    <w:p w14:paraId="3BE2D556" w14:textId="77777777" w:rsidR="00746663" w:rsidRDefault="00000000" w:rsidP="0019053C">
      <w:pPr>
        <w:pStyle w:val="Heading2"/>
        <w:keepNext w:val="0"/>
        <w:keepLines w:val="0"/>
        <w:widowControl w:val="0"/>
      </w:pPr>
      <w:bookmarkStart w:id="12" w:name="Xa19b33f66567bce2ac7cc61b30a801ecef814de"/>
      <w:bookmarkEnd w:id="6"/>
      <w:bookmarkEnd w:id="9"/>
      <w:bookmarkEnd w:id="11"/>
      <w:r>
        <w:t>3. Reference Model (P1) Analysis &amp; Bug Discovery</w:t>
      </w:r>
    </w:p>
    <w:p w14:paraId="081F18FE" w14:textId="77777777" w:rsidR="00746663" w:rsidRDefault="00000000" w:rsidP="0019053C">
      <w:pPr>
        <w:pStyle w:val="Heading3"/>
        <w:keepNext w:val="0"/>
        <w:keepLines w:val="0"/>
        <w:widowControl w:val="0"/>
      </w:pPr>
      <w:bookmarkStart w:id="13" w:name="p1-architectural-enhancements"/>
      <w:r>
        <w:t>3.1 P1 Architectural Enhancements</w:t>
      </w:r>
    </w:p>
    <w:p w14:paraId="34695E6F" w14:textId="77777777" w:rsidR="00A40955" w:rsidRDefault="00000000" w:rsidP="0019053C">
      <w:pPr>
        <w:pStyle w:val="FirstParagraph"/>
        <w:widowControl w:val="0"/>
      </w:pPr>
      <w:r>
        <w:t>The reference project (</w:t>
      </w:r>
      <w:r>
        <w:rPr>
          <w:rStyle w:val="VerbatimChar"/>
        </w:rPr>
        <w:t>references/P1/</w:t>
      </w:r>
      <w:r>
        <w:t xml:space="preserve">) improves upon the baseline in several key areas: </w:t>
      </w:r>
    </w:p>
    <w:p w14:paraId="66832BC0" w14:textId="2622C0AF" w:rsidR="00A40955" w:rsidRDefault="00000000" w:rsidP="0019053C">
      <w:pPr>
        <w:pStyle w:val="FirstParagraph"/>
        <w:widowControl w:val="0"/>
        <w:numPr>
          <w:ilvl w:val="0"/>
          <w:numId w:val="4"/>
        </w:numPr>
        <w:spacing w:before="0" w:after="0"/>
      </w:pPr>
      <w:r>
        <w:rPr>
          <w:b/>
          <w:bCs/>
        </w:rPr>
        <w:t>Multivariate Capability</w:t>
      </w:r>
      <w:r>
        <w:t xml:space="preserve">: Incorporates 5 technical features: Open, High, Low, Adj Close, and Volume. </w:t>
      </w:r>
    </w:p>
    <w:p w14:paraId="1138C5C7" w14:textId="1E46B465" w:rsidR="00A40955" w:rsidRDefault="00000000" w:rsidP="0019053C">
      <w:pPr>
        <w:pStyle w:val="FirstParagraph"/>
        <w:widowControl w:val="0"/>
        <w:numPr>
          <w:ilvl w:val="0"/>
          <w:numId w:val="4"/>
        </w:numPr>
        <w:spacing w:before="0" w:after="0"/>
      </w:pPr>
      <w:r>
        <w:rPr>
          <w:b/>
          <w:bCs/>
        </w:rPr>
        <w:t>Advanced Training Setup</w:t>
      </w:r>
      <w:r>
        <w:t xml:space="preserve">: Leverages Huber Loss (which acts like MSE for small errors and MAE for large errors to reduce outlier sensitivity) and larger LSTM hidden layers (2 layers of 256 units). </w:t>
      </w:r>
    </w:p>
    <w:p w14:paraId="2C0E747C" w14:textId="39C82FC9" w:rsidR="00746663" w:rsidRDefault="00000000" w:rsidP="0019053C">
      <w:pPr>
        <w:pStyle w:val="FirstParagraph"/>
        <w:widowControl w:val="0"/>
        <w:numPr>
          <w:ilvl w:val="0"/>
          <w:numId w:val="4"/>
        </w:numPr>
        <w:spacing w:before="0" w:after="0"/>
      </w:pPr>
      <w:r>
        <w:rPr>
          <w:b/>
          <w:bCs/>
        </w:rPr>
        <w:t>Hyperparameter Configurations</w:t>
      </w:r>
      <w:r>
        <w:t xml:space="preserve">: Segregates configuration variables, model </w:t>
      </w:r>
      <w:r w:rsidR="00A40955">
        <w:t>architecture</w:t>
      </w:r>
      <w:r>
        <w:t>, training, and testing routines into dedicated files.</w:t>
      </w:r>
    </w:p>
    <w:p w14:paraId="38F22D96" w14:textId="77777777" w:rsidR="00F50112" w:rsidRPr="00F50112" w:rsidRDefault="00F50112" w:rsidP="0019053C">
      <w:pPr>
        <w:pStyle w:val="BodyText"/>
        <w:widowControl w:val="0"/>
      </w:pPr>
    </w:p>
    <w:p w14:paraId="419772F7" w14:textId="77777777" w:rsidR="00746663" w:rsidRDefault="00000000" w:rsidP="0019053C">
      <w:pPr>
        <w:pStyle w:val="Heading3"/>
        <w:keepNext w:val="0"/>
        <w:keepLines w:val="0"/>
        <w:widowControl w:val="0"/>
      </w:pPr>
      <w:bookmarkStart w:id="14" w:name="verification-and-modular-run"/>
      <w:bookmarkEnd w:id="13"/>
      <w:r>
        <w:t>3.2 Verification and Modular Run</w:t>
      </w:r>
    </w:p>
    <w:p w14:paraId="6A22573A" w14:textId="77777777" w:rsidR="00746663" w:rsidRDefault="00000000" w:rsidP="0019053C">
      <w:pPr>
        <w:pStyle w:val="FirstParagraph"/>
        <w:widowControl w:val="0"/>
      </w:pPr>
      <w:r>
        <w:t xml:space="preserve">A clean, flat, modular structure was established in the </w:t>
      </w:r>
      <w:proofErr w:type="spellStart"/>
      <w:r>
        <w:rPr>
          <w:rStyle w:val="VerbatimChar"/>
        </w:rPr>
        <w:t>src</w:t>
      </w:r>
      <w:proofErr w:type="spellEnd"/>
      <w:r>
        <w:rPr>
          <w:rStyle w:val="VerbatimChar"/>
        </w:rPr>
        <w:t>/</w:t>
      </w:r>
      <w:r>
        <w:t xml:space="preserve"> directory to run the P1 model: - </w:t>
      </w:r>
      <w:proofErr w:type="spellStart"/>
      <w:r>
        <w:rPr>
          <w:rStyle w:val="VerbatimChar"/>
        </w:rPr>
        <w:t>src</w:t>
      </w:r>
      <w:proofErr w:type="spellEnd"/>
      <w:r>
        <w:rPr>
          <w:rStyle w:val="VerbatimChar"/>
        </w:rPr>
        <w:t>/parameters.py</w:t>
      </w:r>
      <w:r>
        <w:t xml:space="preserve">: Centralizes hyperparameter declarations. - </w:t>
      </w:r>
      <w:proofErr w:type="spellStart"/>
      <w:r>
        <w:rPr>
          <w:rStyle w:val="VerbatimChar"/>
        </w:rPr>
        <w:t>src</w:t>
      </w:r>
      <w:proofErr w:type="spellEnd"/>
      <w:r>
        <w:rPr>
          <w:rStyle w:val="VerbatimChar"/>
        </w:rPr>
        <w:t>/stock_prediction.py</w:t>
      </w:r>
      <w:r>
        <w:t xml:space="preserve">: Holds data loading, normalization, and model building functions. - </w:t>
      </w:r>
      <w:proofErr w:type="spellStart"/>
      <w:r>
        <w:rPr>
          <w:rStyle w:val="VerbatimChar"/>
        </w:rPr>
        <w:t>src</w:t>
      </w:r>
      <w:proofErr w:type="spellEnd"/>
      <w:r>
        <w:rPr>
          <w:rStyle w:val="VerbatimChar"/>
        </w:rPr>
        <w:t>/train.py</w:t>
      </w:r>
      <w:r>
        <w:t xml:space="preserve">: Handles training runs and checkpoints optimal weights to </w:t>
      </w:r>
      <w:r>
        <w:rPr>
          <w:rStyle w:val="VerbatimChar"/>
        </w:rPr>
        <w:t>results/</w:t>
      </w:r>
      <w:r>
        <w:t xml:space="preserve">. - </w:t>
      </w:r>
      <w:proofErr w:type="spellStart"/>
      <w:r>
        <w:rPr>
          <w:rStyle w:val="VerbatimChar"/>
        </w:rPr>
        <w:t>src</w:t>
      </w:r>
      <w:proofErr w:type="spellEnd"/>
      <w:r>
        <w:rPr>
          <w:rStyle w:val="VerbatimChar"/>
        </w:rPr>
        <w:t>/test.py</w:t>
      </w:r>
      <w:r>
        <w:t>: Handles model evaluation on the test set.</w:t>
      </w:r>
    </w:p>
    <w:p w14:paraId="427942AF" w14:textId="77777777" w:rsidR="00746663" w:rsidRDefault="00000000" w:rsidP="0019053C">
      <w:pPr>
        <w:pStyle w:val="BodyText"/>
        <w:widowControl w:val="0"/>
      </w:pPr>
      <w:r>
        <w:t>Running the training and evaluation pipelines:</w:t>
      </w:r>
    </w:p>
    <w:p w14:paraId="40FFFBA8" w14:textId="77777777" w:rsidR="00746663" w:rsidRDefault="00000000" w:rsidP="0019053C">
      <w:pPr>
        <w:pStyle w:val="SourceCode"/>
        <w:widowControl w:val="0"/>
        <w:wordWrap/>
      </w:pPr>
      <w:r>
        <w:rPr>
          <w:rStyle w:val="CommentTok"/>
        </w:rPr>
        <w:t># Run model training</w:t>
      </w:r>
      <w:r>
        <w:br/>
      </w:r>
      <w:r>
        <w:rPr>
          <w:rStyle w:val="OperatorTok"/>
        </w:rPr>
        <w:t>.</w:t>
      </w:r>
      <w:r>
        <w:rPr>
          <w:rStyle w:val="NormalTok"/>
        </w:rPr>
        <w:t>\</w:t>
      </w:r>
      <w:r>
        <w:rPr>
          <w:rStyle w:val="OperatorTok"/>
        </w:rPr>
        <w:t>.</w:t>
      </w:r>
      <w:proofErr w:type="spellStart"/>
      <w:r>
        <w:rPr>
          <w:rStyle w:val="FunctionTok"/>
        </w:rPr>
        <w:t>venv</w:t>
      </w:r>
      <w:proofErr w:type="spellEnd"/>
      <w:r>
        <w:rPr>
          <w:rStyle w:val="NormalTok"/>
        </w:rPr>
        <w:t>\Scripts\python</w:t>
      </w:r>
      <w:r>
        <w:rPr>
          <w:rStyle w:val="OperatorTok"/>
        </w:rPr>
        <w:t>.</w:t>
      </w:r>
      <w:r>
        <w:rPr>
          <w:rStyle w:val="FunctionTok"/>
        </w:rPr>
        <w:t>exe</w:t>
      </w:r>
      <w:r>
        <w:rPr>
          <w:rStyle w:val="NormalTok"/>
        </w:rPr>
        <w:t xml:space="preserve"> src</w:t>
      </w:r>
      <w:r>
        <w:rPr>
          <w:rStyle w:val="OperatorTok"/>
        </w:rPr>
        <w:t>/</w:t>
      </w:r>
      <w:r>
        <w:rPr>
          <w:rStyle w:val="NormalTok"/>
        </w:rPr>
        <w:t>train</w:t>
      </w:r>
      <w:r>
        <w:rPr>
          <w:rStyle w:val="OperatorTok"/>
        </w:rPr>
        <w:t>.</w:t>
      </w:r>
      <w:r>
        <w:rPr>
          <w:rStyle w:val="FunctionTok"/>
        </w:rPr>
        <w:t>py</w:t>
      </w:r>
      <w:r>
        <w:br/>
      </w:r>
      <w:r>
        <w:br/>
      </w:r>
      <w:r>
        <w:rPr>
          <w:rStyle w:val="CommentTok"/>
        </w:rPr>
        <w:t># Run model testing and print evaluation metrics</w:t>
      </w:r>
      <w:r>
        <w:br/>
      </w:r>
      <w:r>
        <w:rPr>
          <w:rStyle w:val="OperatorTok"/>
        </w:rPr>
        <w:t>.</w:t>
      </w:r>
      <w:r>
        <w:rPr>
          <w:rStyle w:val="NormalTok"/>
        </w:rPr>
        <w:t>\</w:t>
      </w:r>
      <w:r>
        <w:rPr>
          <w:rStyle w:val="OperatorTok"/>
        </w:rPr>
        <w:t>.</w:t>
      </w:r>
      <w:proofErr w:type="spellStart"/>
      <w:r>
        <w:rPr>
          <w:rStyle w:val="FunctionTok"/>
        </w:rPr>
        <w:t>venv</w:t>
      </w:r>
      <w:proofErr w:type="spellEnd"/>
      <w:r>
        <w:rPr>
          <w:rStyle w:val="NormalTok"/>
        </w:rPr>
        <w:t>\Scripts\python</w:t>
      </w:r>
      <w:r>
        <w:rPr>
          <w:rStyle w:val="OperatorTok"/>
        </w:rPr>
        <w:t>.</w:t>
      </w:r>
      <w:r>
        <w:rPr>
          <w:rStyle w:val="FunctionTok"/>
        </w:rPr>
        <w:t>exe</w:t>
      </w:r>
      <w:r>
        <w:rPr>
          <w:rStyle w:val="NormalTok"/>
        </w:rPr>
        <w:t xml:space="preserve"> src</w:t>
      </w:r>
      <w:r>
        <w:rPr>
          <w:rStyle w:val="OperatorTok"/>
        </w:rPr>
        <w:t>/</w:t>
      </w:r>
      <w:r>
        <w:rPr>
          <w:rStyle w:val="NormalTok"/>
        </w:rPr>
        <w:t>test</w:t>
      </w:r>
      <w:r>
        <w:rPr>
          <w:rStyle w:val="OperatorTok"/>
        </w:rPr>
        <w:t>.</w:t>
      </w:r>
      <w:r>
        <w:rPr>
          <w:rStyle w:val="FunctionTok"/>
        </w:rPr>
        <w:t>py</w:t>
      </w:r>
    </w:p>
    <w:p w14:paraId="37662BD5" w14:textId="77777777" w:rsidR="00746663" w:rsidRDefault="00000000" w:rsidP="0019053C">
      <w:pPr>
        <w:pStyle w:val="Compact"/>
        <w:widowControl w:val="0"/>
        <w:numPr>
          <w:ilvl w:val="0"/>
          <w:numId w:val="5"/>
        </w:numPr>
      </w:pPr>
      <w:r>
        <w:rPr>
          <w:b/>
          <w:bCs/>
        </w:rPr>
        <w:t>Next-day Closing Price Prediction</w:t>
      </w:r>
      <w:r>
        <w:t>: $114.82</w:t>
      </w:r>
    </w:p>
    <w:p w14:paraId="65AC4F03" w14:textId="77777777" w:rsidR="00746663" w:rsidRDefault="00000000" w:rsidP="0019053C">
      <w:pPr>
        <w:pStyle w:val="Compact"/>
        <w:widowControl w:val="0"/>
        <w:numPr>
          <w:ilvl w:val="0"/>
          <w:numId w:val="5"/>
        </w:numPr>
      </w:pPr>
      <w:r>
        <w:rPr>
          <w:b/>
          <w:bCs/>
        </w:rPr>
        <w:t>Saved Output Plot</w:t>
      </w:r>
      <w:r>
        <w:t xml:space="preserve">: </w:t>
      </w:r>
      <w:r>
        <w:rPr>
          <w:rStyle w:val="VerbatimChar"/>
        </w:rPr>
        <w:t>results/2026-06-08_CBA.AX-sh-1-sc-1-sbd-0-huber-adam-LSTM-seq-50-step-1-layers-2-units-256_prediction.png</w:t>
      </w:r>
    </w:p>
    <w:p w14:paraId="4B6BAFE3" w14:textId="77777777" w:rsidR="00F50112" w:rsidRDefault="00F50112" w:rsidP="0019053C">
      <w:pPr>
        <w:widowControl w:val="0"/>
        <w:rPr>
          <w:rFonts w:eastAsiaTheme="majorEastAsia" w:cstheme="majorBidi"/>
          <w:i/>
          <w:iCs/>
          <w:color w:val="0F4761" w:themeColor="accent1" w:themeShade="BF"/>
        </w:rPr>
      </w:pPr>
      <w:bookmarkStart w:id="15" w:name="p1-training-and-evaluation-log"/>
      <w:r>
        <w:br w:type="page"/>
      </w:r>
    </w:p>
    <w:p w14:paraId="1E600E9E" w14:textId="29C02582" w:rsidR="00746663" w:rsidRDefault="00000000" w:rsidP="0019053C">
      <w:pPr>
        <w:pStyle w:val="Heading4"/>
        <w:keepNext w:val="0"/>
        <w:keepLines w:val="0"/>
        <w:widowControl w:val="0"/>
      </w:pPr>
      <w:r>
        <w:lastRenderedPageBreak/>
        <w:t>P1 Training and Evaluation Log</w:t>
      </w:r>
    </w:p>
    <w:p w14:paraId="661D85C8" w14:textId="77777777" w:rsidR="00746663" w:rsidRDefault="00000000" w:rsidP="0019053C">
      <w:pPr>
        <w:pStyle w:val="CaptionedFigure"/>
        <w:keepNext w:val="0"/>
        <w:widowControl w:val="0"/>
      </w:pPr>
      <w:r>
        <w:rPr>
          <w:noProof/>
        </w:rPr>
        <w:drawing>
          <wp:inline distT="0" distB="0" distL="0" distR="0" wp14:anchorId="25AB2ED0" wp14:editId="332FA0F4">
            <wp:extent cx="5334000" cy="2555830"/>
            <wp:effectExtent l="0" t="0" r="0" b="0"/>
            <wp:docPr id="28" name="Picture" descr="P1 Terminal Run"/>
            <wp:cNvGraphicFramePr/>
            <a:graphic xmlns:a="http://schemas.openxmlformats.org/drawingml/2006/main">
              <a:graphicData uri="http://schemas.openxmlformats.org/drawingml/2006/picture">
                <pic:pic xmlns:pic="http://schemas.openxmlformats.org/drawingml/2006/picture">
                  <pic:nvPicPr>
                    <pic:cNvPr id="29" name="Picture" descr="screenshots/p1_terminal.png"/>
                    <pic:cNvPicPr>
                      <a:picLocks noChangeAspect="1" noChangeArrowheads="1"/>
                    </pic:cNvPicPr>
                  </pic:nvPicPr>
                  <pic:blipFill>
                    <a:blip r:embed="rId7"/>
                    <a:stretch>
                      <a:fillRect/>
                    </a:stretch>
                  </pic:blipFill>
                  <pic:spPr bwMode="auto">
                    <a:xfrm>
                      <a:off x="0" y="0"/>
                      <a:ext cx="5334000" cy="2555830"/>
                    </a:xfrm>
                    <a:prstGeom prst="rect">
                      <a:avLst/>
                    </a:prstGeom>
                    <a:noFill/>
                    <a:ln w="9525">
                      <a:noFill/>
                      <a:headEnd/>
                      <a:tailEnd/>
                    </a:ln>
                  </pic:spPr>
                </pic:pic>
              </a:graphicData>
            </a:graphic>
          </wp:inline>
        </w:drawing>
      </w:r>
    </w:p>
    <w:p w14:paraId="15A24750" w14:textId="77777777" w:rsidR="00746663" w:rsidRDefault="00000000" w:rsidP="0019053C">
      <w:pPr>
        <w:pStyle w:val="ImageCaption"/>
        <w:widowControl w:val="0"/>
      </w:pPr>
      <w:r>
        <w:t>P1 Terminal Run</w:t>
      </w:r>
    </w:p>
    <w:p w14:paraId="133AB6F4" w14:textId="77777777" w:rsidR="00A40955" w:rsidRPr="00A40955" w:rsidRDefault="00A40955" w:rsidP="0019053C">
      <w:pPr>
        <w:widowControl w:val="0"/>
      </w:pPr>
    </w:p>
    <w:p w14:paraId="0D9692FF" w14:textId="77777777" w:rsidR="00746663" w:rsidRDefault="00000000" w:rsidP="0019053C">
      <w:pPr>
        <w:pStyle w:val="Heading4"/>
        <w:keepNext w:val="0"/>
        <w:keepLines w:val="0"/>
        <w:widowControl w:val="0"/>
      </w:pPr>
      <w:bookmarkStart w:id="16" w:name="p1-actual-vs.-predicted-close-prices"/>
      <w:bookmarkEnd w:id="15"/>
      <w:r>
        <w:t>P1 Actual vs. Predicted Close Prices</w:t>
      </w:r>
    </w:p>
    <w:p w14:paraId="6491E653" w14:textId="77777777" w:rsidR="00746663" w:rsidRDefault="00000000" w:rsidP="0019053C">
      <w:pPr>
        <w:pStyle w:val="CaptionedFigure"/>
        <w:keepNext w:val="0"/>
        <w:widowControl w:val="0"/>
      </w:pPr>
      <w:r>
        <w:rPr>
          <w:noProof/>
        </w:rPr>
        <w:drawing>
          <wp:inline distT="0" distB="0" distL="0" distR="0" wp14:anchorId="453E7DBE" wp14:editId="096AB858">
            <wp:extent cx="5334000" cy="3417943"/>
            <wp:effectExtent l="0" t="0" r="0" b="0"/>
            <wp:docPr id="32" name="Picture" descr="P1 Price Prediction Chart"/>
            <wp:cNvGraphicFramePr/>
            <a:graphic xmlns:a="http://schemas.openxmlformats.org/drawingml/2006/main">
              <a:graphicData uri="http://schemas.openxmlformats.org/drawingml/2006/picture">
                <pic:pic xmlns:pic="http://schemas.openxmlformats.org/drawingml/2006/picture">
                  <pic:nvPicPr>
                    <pic:cNvPr id="33" name="Picture" descr="screenshots/p1_prediction.png"/>
                    <pic:cNvPicPr>
                      <a:picLocks noChangeAspect="1" noChangeArrowheads="1"/>
                    </pic:cNvPicPr>
                  </pic:nvPicPr>
                  <pic:blipFill>
                    <a:blip r:embed="rId8"/>
                    <a:stretch>
                      <a:fillRect/>
                    </a:stretch>
                  </pic:blipFill>
                  <pic:spPr bwMode="auto">
                    <a:xfrm>
                      <a:off x="0" y="0"/>
                      <a:ext cx="5334000" cy="3417943"/>
                    </a:xfrm>
                    <a:prstGeom prst="rect">
                      <a:avLst/>
                    </a:prstGeom>
                    <a:noFill/>
                    <a:ln w="9525">
                      <a:noFill/>
                      <a:headEnd/>
                      <a:tailEnd/>
                    </a:ln>
                  </pic:spPr>
                </pic:pic>
              </a:graphicData>
            </a:graphic>
          </wp:inline>
        </w:drawing>
      </w:r>
    </w:p>
    <w:p w14:paraId="4C3DE601" w14:textId="77777777" w:rsidR="00746663" w:rsidRDefault="00000000" w:rsidP="0019053C">
      <w:pPr>
        <w:pStyle w:val="ImageCaption"/>
        <w:widowControl w:val="0"/>
      </w:pPr>
      <w:r>
        <w:t>P1 Price Prediction Chart</w:t>
      </w:r>
    </w:p>
    <w:p w14:paraId="79681A26" w14:textId="77777777" w:rsidR="00F50112" w:rsidRDefault="00F50112" w:rsidP="0019053C">
      <w:pPr>
        <w:widowControl w:val="0"/>
        <w:rPr>
          <w:rFonts w:eastAsiaTheme="majorEastAsia" w:cstheme="majorBidi"/>
          <w:color w:val="0F4761" w:themeColor="accent1" w:themeShade="BF"/>
          <w:sz w:val="28"/>
          <w:szCs w:val="28"/>
        </w:rPr>
      </w:pPr>
      <w:bookmarkStart w:id="17" w:name="analysis-of-p1s-mathematical-mae-bug"/>
      <w:bookmarkEnd w:id="14"/>
      <w:bookmarkEnd w:id="16"/>
      <w:r>
        <w:br w:type="page"/>
      </w:r>
    </w:p>
    <w:p w14:paraId="7DAD84C2" w14:textId="424C04FC" w:rsidR="00746663" w:rsidRDefault="00000000" w:rsidP="0019053C">
      <w:pPr>
        <w:pStyle w:val="Heading3"/>
        <w:keepNext w:val="0"/>
        <w:keepLines w:val="0"/>
        <w:widowControl w:val="0"/>
      </w:pPr>
      <w:r>
        <w:lastRenderedPageBreak/>
        <w:t>3.3 Analysis of P1’s Mathematical MAE Bug</w:t>
      </w:r>
    </w:p>
    <w:p w14:paraId="04CB02DD" w14:textId="77777777" w:rsidR="00746663" w:rsidRDefault="00000000" w:rsidP="0019053C">
      <w:pPr>
        <w:pStyle w:val="FirstParagraph"/>
        <w:widowControl w:val="0"/>
      </w:pPr>
      <w:r>
        <w:t xml:space="preserve">During testing, the original P1 code printed a Mean Absolute Error (MAE) of </w:t>
      </w:r>
      <w:r>
        <w:rPr>
          <w:rStyle w:val="VerbatimChar"/>
        </w:rPr>
        <w:t>79.81</w:t>
      </w:r>
      <w:r>
        <w:t xml:space="preserve"> dollars, which is mathematically implausible given that the visual predictions tracked actual prices closely.</w:t>
      </w:r>
    </w:p>
    <w:p w14:paraId="7B39797A" w14:textId="77777777" w:rsidR="00746663" w:rsidRDefault="00000000" w:rsidP="0019053C">
      <w:pPr>
        <w:pStyle w:val="BodyText"/>
        <w:widowControl w:val="0"/>
      </w:pPr>
      <w:r>
        <w:t xml:space="preserve">Code analysis of </w:t>
      </w:r>
      <w:r>
        <w:rPr>
          <w:rStyle w:val="VerbatimChar"/>
        </w:rPr>
        <w:t>references/P1/test.py</w:t>
      </w:r>
      <w:r>
        <w:t xml:space="preserve"> revealed the following scaling bug:</w:t>
      </w:r>
    </w:p>
    <w:p w14:paraId="66F62911" w14:textId="77777777" w:rsidR="00746663" w:rsidRDefault="00000000" w:rsidP="0019053C">
      <w:pPr>
        <w:pStyle w:val="SourceCode"/>
        <w:widowControl w:val="0"/>
        <w:wordWrap/>
      </w:pPr>
      <w:r>
        <w:rPr>
          <w:rStyle w:val="CommentTok"/>
        </w:rPr>
        <w:t># Buggy implementation in references/P1/test.py:</w:t>
      </w:r>
      <w:r>
        <w:br/>
      </w:r>
      <w:proofErr w:type="spellStart"/>
      <w:r>
        <w:rPr>
          <w:rStyle w:val="NormalTok"/>
        </w:rPr>
        <w:t>mean_absolute_error</w:t>
      </w:r>
      <w:proofErr w:type="spellEnd"/>
      <w:r>
        <w:rPr>
          <w:rStyle w:val="NormalTok"/>
        </w:rPr>
        <w:t xml:space="preserve"> </w:t>
      </w:r>
      <w:r>
        <w:rPr>
          <w:rStyle w:val="OperatorTok"/>
        </w:rPr>
        <w:t>=</w:t>
      </w:r>
      <w:r>
        <w:rPr>
          <w:rStyle w:val="NormalTok"/>
        </w:rPr>
        <w:t xml:space="preserve"> data[</w:t>
      </w:r>
      <w:r>
        <w:rPr>
          <w:rStyle w:val="StringTok"/>
        </w:rPr>
        <w:t>"column_scaler"</w:t>
      </w:r>
      <w:r>
        <w:rPr>
          <w:rStyle w:val="NormalTok"/>
        </w:rPr>
        <w:t>][</w:t>
      </w:r>
      <w:r>
        <w:rPr>
          <w:rStyle w:val="StringTok"/>
        </w:rPr>
        <w:t>"adjclose"</w:t>
      </w:r>
      <w:r>
        <w:rPr>
          <w:rStyle w:val="NormalTok"/>
        </w:rPr>
        <w:t>].inverse_transform([[mae]])[</w:t>
      </w:r>
      <w:r>
        <w:rPr>
          <w:rStyle w:val="DecValTok"/>
        </w:rPr>
        <w:t>0</w:t>
      </w:r>
      <w:r>
        <w:rPr>
          <w:rStyle w:val="NormalTok"/>
        </w:rPr>
        <w:t>][</w:t>
      </w:r>
      <w:r>
        <w:rPr>
          <w:rStyle w:val="DecValTok"/>
        </w:rPr>
        <w:t>0</w:t>
      </w:r>
      <w:r>
        <w:rPr>
          <w:rStyle w:val="NormalTok"/>
        </w:rPr>
        <w:t>]</w:t>
      </w:r>
    </w:p>
    <w:p w14:paraId="0C9252D0" w14:textId="77777777" w:rsidR="00746663" w:rsidRDefault="00000000" w:rsidP="0019053C">
      <w:pPr>
        <w:pStyle w:val="FirstParagraph"/>
        <w:widowControl w:val="0"/>
      </w:pPr>
      <w:r>
        <w:t xml:space="preserve">The variable </w:t>
      </w:r>
      <w:proofErr w:type="spellStart"/>
      <w:r>
        <w:rPr>
          <w:rStyle w:val="VerbatimChar"/>
        </w:rPr>
        <w:t>mae</w:t>
      </w:r>
      <w:proofErr w:type="spellEnd"/>
      <w:r>
        <w:t xml:space="preserve"> is the Mean Absolute Error computed on normalized, scaled values (bounded in </w:t>
      </w:r>
      <w:r>
        <w:rPr>
          <w:rStyle w:val="VerbatimChar"/>
        </w:rPr>
        <w:t>[0, 1]</w:t>
      </w:r>
      <w:r>
        <w:t xml:space="preserve">). Applying the scaler’s </w:t>
      </w:r>
      <w:proofErr w:type="spellStart"/>
      <w:r>
        <w:rPr>
          <w:rStyle w:val="VerbatimChar"/>
        </w:rPr>
        <w:t>inverse_transform</w:t>
      </w:r>
      <w:proofErr w:type="spellEnd"/>
      <w:r>
        <w:t xml:space="preserve"> directly to an error metric treats it as an absolute price index:</w:t>
      </w:r>
    </w:p>
    <w:p w14:paraId="647F9CAC" w14:textId="77777777" w:rsidR="00746663" w:rsidRDefault="00000000" w:rsidP="0019053C">
      <w:pPr>
        <w:pStyle w:val="BodyText"/>
        <w:widowControl w:val="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inverse</m:t>
              </m:r>
            </m:sub>
          </m:sSub>
          <m:r>
            <m:rPr>
              <m:sty m:val="p"/>
            </m:rPr>
            <w:rPr>
              <w:rFonts w:ascii="Cambria Math" w:hAnsi="Cambria Math"/>
            </w:rPr>
            <m:t>=</m:t>
          </m:r>
          <m:r>
            <m:rPr>
              <m:nor/>
            </m:rPr>
            <m:t>mae</m:t>
          </m:r>
          <m:r>
            <m:rPr>
              <m:sty m:val="p"/>
            </m:rPr>
            <w:rPr>
              <w:rFonts w:ascii="Cambria Math" w:hAnsi="Cambria Math"/>
            </w:rPr>
            <m:t>×(</m:t>
          </m:r>
          <m:sSub>
            <m:sSubPr>
              <m:ctrlPr>
                <w:rPr>
                  <w:rFonts w:ascii="Cambria Math" w:hAnsi="Cambria Math"/>
                </w:rPr>
              </m:ctrlPr>
            </m:sSubPr>
            <m:e>
              <m:r>
                <m:rPr>
                  <m:nor/>
                </m:rPr>
                <m:t>Price</m:t>
              </m:r>
            </m:e>
            <m:sub>
              <m:r>
                <m:rPr>
                  <m:nor/>
                </m:rPr>
                <m:t>max</m:t>
              </m:r>
            </m:sub>
          </m:sSub>
          <m:r>
            <m:rPr>
              <m:sty m:val="p"/>
            </m:rPr>
            <w:rPr>
              <w:rFonts w:ascii="Cambria Math" w:hAnsi="Cambria Math"/>
            </w:rPr>
            <m:t>-</m:t>
          </m:r>
          <m:sSub>
            <m:sSubPr>
              <m:ctrlPr>
                <w:rPr>
                  <w:rFonts w:ascii="Cambria Math" w:hAnsi="Cambria Math"/>
                </w:rPr>
              </m:ctrlPr>
            </m:sSubPr>
            <m:e>
              <m:r>
                <m:rPr>
                  <m:nor/>
                </m:rPr>
                <m:t>Price</m:t>
              </m:r>
            </m:e>
            <m:sub>
              <m:r>
                <m:rPr>
                  <m:nor/>
                </m:rPr>
                <m:t>min</m:t>
              </m:r>
            </m:sub>
          </m:sSub>
          <m:r>
            <m:rPr>
              <m:sty m:val="p"/>
            </m:rPr>
            <w:rPr>
              <w:rFonts w:ascii="Cambria Math" w:hAnsi="Cambria Math"/>
            </w:rPr>
            <m:t>)+</m:t>
          </m:r>
          <m:sSub>
            <m:sSubPr>
              <m:ctrlPr>
                <w:rPr>
                  <w:rFonts w:ascii="Cambria Math" w:hAnsi="Cambria Math"/>
                </w:rPr>
              </m:ctrlPr>
            </m:sSubPr>
            <m:e>
              <m:r>
                <m:rPr>
                  <m:nor/>
                </m:rPr>
                <m:t>Price</m:t>
              </m:r>
            </m:e>
            <m:sub>
              <m:r>
                <m:rPr>
                  <m:nor/>
                </m:rPr>
                <m:t>min</m:t>
              </m:r>
            </m:sub>
          </m:sSub>
        </m:oMath>
      </m:oMathPara>
    </w:p>
    <w:p w14:paraId="0EAA6BA6" w14:textId="77777777" w:rsidR="00746663" w:rsidRDefault="00000000" w:rsidP="0019053C">
      <w:pPr>
        <w:pStyle w:val="FirstParagraph"/>
        <w:widowControl w:val="0"/>
      </w:pPr>
      <w:r>
        <w:t xml:space="preserve">Because the minimum price of </w:t>
      </w:r>
      <w:r>
        <w:rPr>
          <w:rStyle w:val="VerbatimChar"/>
        </w:rPr>
        <w:t>CBA.AX</w:t>
      </w:r>
      <w:r>
        <w:t xml:space="preserve"> in the dataset is approximately $80, the scaling equation added the minimum price value ($80) to the scaled error, resulting in an output of </w:t>
      </w:r>
      <w:r>
        <w:rPr>
          <w:rStyle w:val="VerbatimChar"/>
        </w:rPr>
        <w:t>79.81</w:t>
      </w:r>
      <w:r>
        <w:t>.</w:t>
      </w:r>
    </w:p>
    <w:p w14:paraId="3AF067C4" w14:textId="77777777" w:rsidR="00746663" w:rsidRDefault="00000000" w:rsidP="0019053C">
      <w:pPr>
        <w:pStyle w:val="BodyText"/>
        <w:widowControl w:val="0"/>
      </w:pPr>
      <w:r>
        <w:t xml:space="preserve">In </w:t>
      </w:r>
      <w:proofErr w:type="spellStart"/>
      <w:r>
        <w:rPr>
          <w:rStyle w:val="VerbatimChar"/>
        </w:rPr>
        <w:t>src</w:t>
      </w:r>
      <w:proofErr w:type="spellEnd"/>
      <w:r>
        <w:rPr>
          <w:rStyle w:val="VerbatimChar"/>
        </w:rPr>
        <w:t>/test.py</w:t>
      </w:r>
      <w:r>
        <w:t>, the bug was corrected by first inverse-scaling the raw actual (</w:t>
      </w:r>
      <m:oMath>
        <m:r>
          <w:rPr>
            <w:rFonts w:ascii="Cambria Math" w:hAnsi="Cambria Math"/>
          </w:rPr>
          <m:t>y</m:t>
        </m:r>
      </m:oMath>
      <w:r>
        <w:t>) and predicted (</w:t>
      </w:r>
      <m:oMath>
        <m:acc>
          <m:accPr>
            <m:ctrlPr>
              <w:rPr>
                <w:rFonts w:ascii="Cambria Math" w:hAnsi="Cambria Math"/>
              </w:rPr>
            </m:ctrlPr>
          </m:accPr>
          <m:e>
            <m:r>
              <w:rPr>
                <w:rFonts w:ascii="Cambria Math" w:hAnsi="Cambria Math"/>
              </w:rPr>
              <m:t>y</m:t>
            </m:r>
          </m:e>
        </m:acc>
      </m:oMath>
      <w:r>
        <w:t>) arrays, and then calculating the MAE on these unscaled dollar values:</w:t>
      </w:r>
    </w:p>
    <w:p w14:paraId="33C9A757" w14:textId="77777777" w:rsidR="00746663" w:rsidRDefault="00000000" w:rsidP="0019053C">
      <w:pPr>
        <w:pStyle w:val="SourceCode"/>
        <w:widowControl w:val="0"/>
        <w:wordWrap/>
      </w:pPr>
      <w:r>
        <w:rPr>
          <w:rStyle w:val="CommentTok"/>
        </w:rPr>
        <w:t xml:space="preserve"># Correct implementation in </w:t>
      </w:r>
      <w:proofErr w:type="spellStart"/>
      <w:r>
        <w:rPr>
          <w:rStyle w:val="CommentTok"/>
        </w:rPr>
        <w:t>src</w:t>
      </w:r>
      <w:proofErr w:type="spellEnd"/>
      <w:r>
        <w:rPr>
          <w:rStyle w:val="CommentTok"/>
        </w:rPr>
        <w:t>/test.py:</w:t>
      </w:r>
      <w:r>
        <w:br/>
      </w:r>
      <w:proofErr w:type="spellStart"/>
      <w:r>
        <w:rPr>
          <w:rStyle w:val="NormalTok"/>
        </w:rPr>
        <w:t>mae</w:t>
      </w:r>
      <w:proofErr w:type="spellEnd"/>
      <w:r>
        <w:rPr>
          <w:rStyle w:val="NormalTok"/>
        </w:rPr>
        <w:t xml:space="preserve"> </w:t>
      </w:r>
      <w:r>
        <w:rPr>
          <w:rStyle w:val="OperatorTok"/>
        </w:rPr>
        <w:t>=</w:t>
      </w:r>
      <w:r>
        <w:rPr>
          <w:rStyle w:val="NormalTok"/>
        </w:rPr>
        <w:t xml:space="preserve"> </w:t>
      </w:r>
      <w:proofErr w:type="spellStart"/>
      <w:r>
        <w:rPr>
          <w:rStyle w:val="NormalTok"/>
        </w:rPr>
        <w:t>np.mean</w:t>
      </w:r>
      <w:proofErr w:type="spellEnd"/>
      <w:r>
        <w:rPr>
          <w:rStyle w:val="NormalTok"/>
        </w:rPr>
        <w:t>(</w:t>
      </w:r>
      <w:proofErr w:type="spellStart"/>
      <w:r>
        <w:rPr>
          <w:rStyle w:val="NormalTok"/>
        </w:rPr>
        <w:t>np.</w:t>
      </w:r>
      <w:r>
        <w:rPr>
          <w:rStyle w:val="BuiltInTok"/>
        </w:rPr>
        <w:t>abs</w:t>
      </w:r>
      <w:proofErr w:type="spellEnd"/>
      <w:r>
        <w:rPr>
          <w:rStyle w:val="NormalTok"/>
        </w:rPr>
        <w:t>(</w:t>
      </w:r>
      <w:proofErr w:type="spellStart"/>
      <w:r>
        <w:rPr>
          <w:rStyle w:val="NormalTok"/>
        </w:rPr>
        <w:t>y_true</w:t>
      </w:r>
      <w:proofErr w:type="spellEnd"/>
      <w:r>
        <w:rPr>
          <w:rStyle w:val="NormalTok"/>
        </w:rPr>
        <w:t xml:space="preserve"> </w:t>
      </w:r>
      <w:r>
        <w:rPr>
          <w:rStyle w:val="OperatorTok"/>
        </w:rPr>
        <w:t>-</w:t>
      </w:r>
      <w:r>
        <w:rPr>
          <w:rStyle w:val="NormalTok"/>
        </w:rPr>
        <w:t xml:space="preserve"> </w:t>
      </w:r>
      <w:proofErr w:type="spellStart"/>
      <w:r>
        <w:rPr>
          <w:rStyle w:val="NormalTok"/>
        </w:rPr>
        <w:t>y_pred</w:t>
      </w:r>
      <w:proofErr w:type="spellEnd"/>
      <w:r>
        <w:rPr>
          <w:rStyle w:val="NormalTok"/>
        </w:rPr>
        <w:t>))</w:t>
      </w:r>
    </w:p>
    <w:p w14:paraId="5A2585FA" w14:textId="77777777" w:rsidR="00746663" w:rsidRDefault="00000000" w:rsidP="0019053C">
      <w:pPr>
        <w:pStyle w:val="FirstParagraph"/>
        <w:widowControl w:val="0"/>
      </w:pPr>
      <w:r>
        <w:t xml:space="preserve">This correction yields the true MAE of </w:t>
      </w:r>
      <w:r>
        <w:rPr>
          <w:rStyle w:val="VerbatimChar"/>
        </w:rPr>
        <w:t>0.4231</w:t>
      </w:r>
      <w:r>
        <w:t xml:space="preserve"> dollars, verifying the model’s actual forecasting capability.</w:t>
      </w:r>
    </w:p>
    <w:p w14:paraId="2B74D0BD" w14:textId="77777777" w:rsidR="00746663" w:rsidRDefault="00000000" w:rsidP="0019053C">
      <w:pPr>
        <w:pStyle w:val="Heading2"/>
        <w:keepNext w:val="0"/>
        <w:keepLines w:val="0"/>
        <w:widowControl w:val="0"/>
      </w:pPr>
      <w:bookmarkStart w:id="18" w:name="comparative-performance-evaluation"/>
      <w:bookmarkEnd w:id="12"/>
      <w:bookmarkEnd w:id="17"/>
      <w:r>
        <w:t>4. Comparative Performance Evaluation</w:t>
      </w:r>
    </w:p>
    <w:p w14:paraId="3B78ACEA" w14:textId="77777777" w:rsidR="00746663" w:rsidRDefault="00000000" w:rsidP="0019053C">
      <w:pPr>
        <w:pStyle w:val="Heading3"/>
        <w:keepNext w:val="0"/>
        <w:keepLines w:val="0"/>
        <w:widowControl w:val="0"/>
      </w:pPr>
      <w:bookmarkStart w:id="19" w:name="academic-performance-metrics"/>
      <w:r>
        <w:t>4.1 Academic Performance Metrics</w:t>
      </w:r>
    </w:p>
    <w:p w14:paraId="605B2E76" w14:textId="77777777" w:rsidR="00A40955" w:rsidRDefault="00000000" w:rsidP="0019053C">
      <w:pPr>
        <w:pStyle w:val="FirstParagraph"/>
        <w:widowControl w:val="0"/>
      </w:pPr>
      <w:r>
        <w:t xml:space="preserve">To quantitatively evaluate model quality, five metrics are calculated: </w:t>
      </w:r>
    </w:p>
    <w:p w14:paraId="1F8E6713" w14:textId="44F8E976" w:rsidR="00746663" w:rsidRDefault="00000000" w:rsidP="0019053C">
      <w:pPr>
        <w:pStyle w:val="FirstParagraph"/>
        <w:widowControl w:val="0"/>
        <w:numPr>
          <w:ilvl w:val="0"/>
          <w:numId w:val="17"/>
        </w:numPr>
      </w:pPr>
      <w:r>
        <w:rPr>
          <w:b/>
          <w:bCs/>
        </w:rPr>
        <w:t>Mean Absolute Error (MAE)</w:t>
      </w:r>
      <w:r>
        <w:t>: Measures average absolute prediction error in dollars.</w:t>
      </w:r>
    </w:p>
    <w:p w14:paraId="3515041E" w14:textId="77777777" w:rsidR="00746663" w:rsidRDefault="00000000" w:rsidP="0019053C">
      <w:pPr>
        <w:pStyle w:val="BodyText"/>
        <w:widowControl w:val="0"/>
      </w:pPr>
      <m:oMathPara>
        <m:oMathParaPr>
          <m:jc m:val="center"/>
        </m:oMathParaPr>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p w14:paraId="024BBFEE" w14:textId="324AD9F8" w:rsidR="00746663" w:rsidRDefault="00000000" w:rsidP="0019053C">
      <w:pPr>
        <w:pStyle w:val="FirstParagraph"/>
        <w:widowControl w:val="0"/>
        <w:numPr>
          <w:ilvl w:val="0"/>
          <w:numId w:val="17"/>
        </w:numPr>
      </w:pPr>
      <w:r>
        <w:rPr>
          <w:b/>
          <w:bCs/>
        </w:rPr>
        <w:t>Root Mean Squared Error (RMSE)</w:t>
      </w:r>
      <w:r>
        <w:t>: Penalizes larger deviations more heavily, highlighting variance in tracking stability.</w:t>
      </w:r>
    </w:p>
    <w:p w14:paraId="2F0EB673" w14:textId="77777777" w:rsidR="00746663" w:rsidRDefault="00000000" w:rsidP="0019053C">
      <w:pPr>
        <w:pStyle w:val="BodyText"/>
        <w:widowControl w:val="0"/>
      </w:pPr>
      <m:oMathPara>
        <m:oMathParaPr>
          <m:jc m:val="center"/>
        </m:oMathPara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627A1AF7" w14:textId="7A10E9C0" w:rsidR="00746663" w:rsidRDefault="00000000" w:rsidP="0019053C">
      <w:pPr>
        <w:pStyle w:val="FirstParagraph"/>
        <w:widowControl w:val="0"/>
        <w:numPr>
          <w:ilvl w:val="0"/>
          <w:numId w:val="17"/>
        </w:numPr>
      </w:pPr>
      <w:r>
        <w:rPr>
          <w:b/>
          <w:bCs/>
        </w:rPr>
        <w:lastRenderedPageBreak/>
        <w:t>Mean Absolute Percentage Error (MAPE)</w:t>
      </w:r>
      <w:r>
        <w:t>: Normalizes error relative to the actual price scale.</w:t>
      </w:r>
    </w:p>
    <w:p w14:paraId="016967A0" w14:textId="77777777" w:rsidR="00746663" w:rsidRDefault="00000000" w:rsidP="0019053C">
      <w:pPr>
        <w:pStyle w:val="BodyText"/>
        <w:widowControl w:val="0"/>
      </w:pPr>
      <m:oMathPara>
        <m:oMathParaPr>
          <m:jc m:val="center"/>
        </m:oMathParaPr>
        <m:oMath>
          <m:r>
            <w:rPr>
              <w:rFonts w:ascii="Cambria Math" w:hAnsi="Cambria Math"/>
            </w:rPr>
            <m:t>MAPE</m:t>
          </m:r>
          <m:r>
            <m:rPr>
              <m:sty m:val="p"/>
            </m:rPr>
            <w:rPr>
              <w:rFonts w:ascii="Cambria Math" w:hAnsi="Cambria Math"/>
            </w:rPr>
            <m:t>=</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43B91C33" w14:textId="205BD541" w:rsidR="00746663" w:rsidRDefault="00000000" w:rsidP="0019053C">
      <w:pPr>
        <w:pStyle w:val="FirstParagraph"/>
        <w:widowControl w:val="0"/>
        <w:numPr>
          <w:ilvl w:val="0"/>
          <w:numId w:val="17"/>
        </w:numPr>
      </w:pPr>
      <w:r>
        <w:rPr>
          <w:b/>
          <w:bCs/>
        </w:rPr>
        <w:t>Directional Accuracy (DA)</w:t>
      </w:r>
      <w:r>
        <w:t>: The ratio of correct daily price movement directions (upward or downward) predicted by the model.</w:t>
      </w:r>
    </w:p>
    <w:p w14:paraId="2F7B9769" w14:textId="77777777" w:rsidR="00746663" w:rsidRDefault="00000000" w:rsidP="0019053C">
      <w:pPr>
        <w:pStyle w:val="BodyText"/>
        <w:widowControl w:val="0"/>
      </w:pPr>
      <m:oMathPara>
        <m:oMathParaPr>
          <m:jc m:val="center"/>
        </m:oMathParaPr>
        <m:oMath>
          <m:r>
            <w:rPr>
              <w:rFonts w:ascii="Cambria Math" w:hAnsi="Cambria Math"/>
            </w:rPr>
            <m:t>DA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r>
                <m:rPr>
                  <m:scr m:val="double-struck"/>
                  <m:sty m:val="p"/>
                </m:rPr>
                <w:rPr>
                  <w:rFonts w:ascii="Cambria Math" w:hAnsi="Cambria Math"/>
                </w:rPr>
                <m:t>I</m:t>
              </m:r>
            </m:e>
          </m:nary>
          <m:d>
            <m:dPr>
              <m:ctrlPr>
                <w:rPr>
                  <w:rFonts w:ascii="Cambria Math" w:hAnsi="Cambria Math"/>
                </w:rPr>
              </m:ctrlPr>
            </m:dPr>
            <m:e>
              <m:r>
                <m:rPr>
                  <m:nor/>
                </m:rPr>
                <m:t>sign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sign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oMath>
      </m:oMathPara>
    </w:p>
    <w:p w14:paraId="336C7601" w14:textId="52B7AD66" w:rsidR="00746663" w:rsidRDefault="00000000" w:rsidP="0019053C">
      <w:pPr>
        <w:pStyle w:val="FirstParagraph"/>
        <w:widowControl w:val="0"/>
        <w:numPr>
          <w:ilvl w:val="0"/>
          <w:numId w:val="17"/>
        </w:numPr>
      </w:pPr>
      <w:r>
        <w:rPr>
          <w:b/>
          <w:bCs/>
        </w:rPr>
        <w:t>Total Simulated Profit</w:t>
      </w:r>
      <w:r>
        <w:t>: Evaluates financial viability by executing a buy/sell strategy based on predicted price directions.</w:t>
      </w:r>
    </w:p>
    <w:p w14:paraId="6B1F037E" w14:textId="77777777" w:rsidR="00A40955" w:rsidRPr="00A40955" w:rsidRDefault="00A40955" w:rsidP="0019053C">
      <w:pPr>
        <w:widowControl w:val="0"/>
      </w:pPr>
    </w:p>
    <w:p w14:paraId="62F7DC8D" w14:textId="77777777" w:rsidR="00746663" w:rsidRDefault="00000000" w:rsidP="0019053C">
      <w:pPr>
        <w:pStyle w:val="Heading3"/>
        <w:keepNext w:val="0"/>
        <w:keepLines w:val="0"/>
        <w:widowControl w:val="0"/>
      </w:pPr>
      <w:bookmarkStart w:id="20" w:name="metric-comparison-table"/>
      <w:bookmarkEnd w:id="19"/>
      <w:r>
        <w:t>4.2 Metric Comparison Table</w:t>
      </w:r>
    </w:p>
    <w:tbl>
      <w:tblPr>
        <w:tblStyle w:val="Table"/>
        <w:tblW w:w="4942" w:type="pct"/>
        <w:tblLayout w:type="fixed"/>
        <w:tblLook w:val="0020" w:firstRow="1" w:lastRow="0" w:firstColumn="0" w:lastColumn="0" w:noHBand="0" w:noVBand="0"/>
      </w:tblPr>
      <w:tblGrid>
        <w:gridCol w:w="1951"/>
        <w:gridCol w:w="1844"/>
        <w:gridCol w:w="2408"/>
        <w:gridCol w:w="3262"/>
      </w:tblGrid>
      <w:tr w:rsidR="00746663" w14:paraId="06911B35" w14:textId="77777777" w:rsidTr="008E0611">
        <w:trPr>
          <w:cnfStyle w:val="100000000000" w:firstRow="1" w:lastRow="0" w:firstColumn="0" w:lastColumn="0" w:oddVBand="0" w:evenVBand="0" w:oddHBand="0" w:evenHBand="0" w:firstRowFirstColumn="0" w:firstRowLastColumn="0" w:lastRowFirstColumn="0" w:lastRowLastColumn="0"/>
          <w:tblHeader/>
        </w:trPr>
        <w:tc>
          <w:tcPr>
            <w:tcW w:w="1950" w:type="dxa"/>
            <w:vAlign w:val="center"/>
          </w:tcPr>
          <w:p w14:paraId="59D50568" w14:textId="77777777" w:rsidR="00746663" w:rsidRDefault="00000000" w:rsidP="0019053C">
            <w:pPr>
              <w:pStyle w:val="Compact"/>
              <w:widowControl w:val="0"/>
              <w:jc w:val="center"/>
            </w:pPr>
            <w:r>
              <w:t>Evaluation Metric</w:t>
            </w:r>
          </w:p>
        </w:tc>
        <w:tc>
          <w:tcPr>
            <w:tcW w:w="1844" w:type="dxa"/>
            <w:vAlign w:val="center"/>
          </w:tcPr>
          <w:p w14:paraId="5C3D4E1B" w14:textId="77777777" w:rsidR="00746663" w:rsidRDefault="00000000" w:rsidP="0019053C">
            <w:pPr>
              <w:pStyle w:val="Compact"/>
              <w:widowControl w:val="0"/>
              <w:jc w:val="center"/>
            </w:pPr>
            <w:r>
              <w:t>Baseline v0.1</w:t>
            </w:r>
          </w:p>
        </w:tc>
        <w:tc>
          <w:tcPr>
            <w:tcW w:w="2408" w:type="dxa"/>
            <w:vAlign w:val="center"/>
          </w:tcPr>
          <w:p w14:paraId="36EA4E28" w14:textId="77777777" w:rsidR="00746663" w:rsidRDefault="00000000" w:rsidP="0019053C">
            <w:pPr>
              <w:pStyle w:val="Compact"/>
              <w:widowControl w:val="0"/>
              <w:jc w:val="center"/>
            </w:pPr>
            <w:r>
              <w:t>Reference P1 (Refactored)</w:t>
            </w:r>
          </w:p>
        </w:tc>
        <w:tc>
          <w:tcPr>
            <w:tcW w:w="3262" w:type="dxa"/>
            <w:vAlign w:val="center"/>
          </w:tcPr>
          <w:p w14:paraId="55C52108" w14:textId="77777777" w:rsidR="00746663" w:rsidRDefault="00000000" w:rsidP="0019053C">
            <w:pPr>
              <w:pStyle w:val="Compact"/>
              <w:widowControl w:val="0"/>
              <w:jc w:val="center"/>
            </w:pPr>
            <w:r>
              <w:t>Key Observations</w:t>
            </w:r>
          </w:p>
        </w:tc>
      </w:tr>
      <w:tr w:rsidR="00746663" w14:paraId="78B203E6" w14:textId="77777777" w:rsidTr="008E0611">
        <w:trPr>
          <w:trHeight w:val="880"/>
        </w:trPr>
        <w:tc>
          <w:tcPr>
            <w:tcW w:w="1950" w:type="dxa"/>
            <w:vAlign w:val="center"/>
          </w:tcPr>
          <w:p w14:paraId="07CD77EE" w14:textId="77777777" w:rsidR="00746663" w:rsidRDefault="00000000" w:rsidP="0019053C">
            <w:pPr>
              <w:pStyle w:val="Compact"/>
              <w:widowControl w:val="0"/>
              <w:jc w:val="center"/>
            </w:pPr>
            <w:r>
              <w:rPr>
                <w:b/>
                <w:bCs/>
              </w:rPr>
              <w:t>Input Columns</w:t>
            </w:r>
          </w:p>
        </w:tc>
        <w:tc>
          <w:tcPr>
            <w:tcW w:w="1844" w:type="dxa"/>
            <w:vAlign w:val="center"/>
          </w:tcPr>
          <w:p w14:paraId="707E975C" w14:textId="77777777" w:rsidR="00746663" w:rsidRDefault="00000000" w:rsidP="0019053C">
            <w:pPr>
              <w:pStyle w:val="Compact"/>
              <w:widowControl w:val="0"/>
              <w:jc w:val="center"/>
            </w:pPr>
            <w:r>
              <w:rPr>
                <w:rStyle w:val="VerbatimChar"/>
              </w:rPr>
              <w:t>["Close"]</w:t>
            </w:r>
            <w:r>
              <w:t xml:space="preserve"> (Univariate)</w:t>
            </w:r>
          </w:p>
        </w:tc>
        <w:tc>
          <w:tcPr>
            <w:tcW w:w="2408" w:type="dxa"/>
            <w:vAlign w:val="center"/>
          </w:tcPr>
          <w:p w14:paraId="4381A393" w14:textId="77777777" w:rsidR="00746663" w:rsidRDefault="00000000" w:rsidP="0019053C">
            <w:pPr>
              <w:pStyle w:val="Compact"/>
              <w:widowControl w:val="0"/>
              <w:jc w:val="center"/>
            </w:pPr>
            <w:r>
              <w:rPr>
                <w:rStyle w:val="VerbatimChar"/>
              </w:rPr>
              <w:t>["</w:t>
            </w:r>
            <w:proofErr w:type="spellStart"/>
            <w:r>
              <w:rPr>
                <w:rStyle w:val="VerbatimChar"/>
              </w:rPr>
              <w:t>adjclose</w:t>
            </w:r>
            <w:proofErr w:type="spellEnd"/>
            <w:r>
              <w:rPr>
                <w:rStyle w:val="VerbatimChar"/>
              </w:rPr>
              <w:t>", "volume", "open", "high", "low"]</w:t>
            </w:r>
          </w:p>
        </w:tc>
        <w:tc>
          <w:tcPr>
            <w:tcW w:w="3262" w:type="dxa"/>
            <w:vAlign w:val="center"/>
          </w:tcPr>
          <w:p w14:paraId="5F6D21AE" w14:textId="77777777" w:rsidR="00746663" w:rsidRDefault="00000000" w:rsidP="0019053C">
            <w:pPr>
              <w:pStyle w:val="Compact"/>
              <w:widowControl w:val="0"/>
              <w:jc w:val="both"/>
            </w:pPr>
            <w:r>
              <w:t>P1 utilizes multivariate historical data.</w:t>
            </w:r>
          </w:p>
        </w:tc>
      </w:tr>
      <w:tr w:rsidR="00746663" w14:paraId="38EB69B5" w14:textId="77777777" w:rsidTr="008E0611">
        <w:trPr>
          <w:trHeight w:val="991"/>
        </w:trPr>
        <w:tc>
          <w:tcPr>
            <w:tcW w:w="1950" w:type="dxa"/>
            <w:vAlign w:val="center"/>
          </w:tcPr>
          <w:p w14:paraId="604C79C7" w14:textId="77777777" w:rsidR="00746663" w:rsidRDefault="00000000" w:rsidP="0019053C">
            <w:pPr>
              <w:pStyle w:val="Compact"/>
              <w:widowControl w:val="0"/>
              <w:jc w:val="center"/>
            </w:pPr>
            <w:r>
              <w:rPr>
                <w:b/>
                <w:bCs/>
              </w:rPr>
              <w:t>LSTM Layer Architecture</w:t>
            </w:r>
          </w:p>
        </w:tc>
        <w:tc>
          <w:tcPr>
            <w:tcW w:w="1844" w:type="dxa"/>
            <w:vAlign w:val="center"/>
          </w:tcPr>
          <w:p w14:paraId="70E89E6F" w14:textId="77777777" w:rsidR="00746663" w:rsidRDefault="00000000" w:rsidP="0019053C">
            <w:pPr>
              <w:pStyle w:val="Compact"/>
              <w:widowControl w:val="0"/>
              <w:jc w:val="center"/>
            </w:pPr>
            <w:r>
              <w:t>3 layers (50 units each)</w:t>
            </w:r>
          </w:p>
        </w:tc>
        <w:tc>
          <w:tcPr>
            <w:tcW w:w="2408" w:type="dxa"/>
            <w:vAlign w:val="center"/>
          </w:tcPr>
          <w:p w14:paraId="2712EBAE" w14:textId="77777777" w:rsidR="00746663" w:rsidRDefault="00000000" w:rsidP="0019053C">
            <w:pPr>
              <w:pStyle w:val="Compact"/>
              <w:widowControl w:val="0"/>
              <w:jc w:val="center"/>
            </w:pPr>
            <w:r>
              <w:t>2 layers (256 units each)</w:t>
            </w:r>
          </w:p>
        </w:tc>
        <w:tc>
          <w:tcPr>
            <w:tcW w:w="3262" w:type="dxa"/>
            <w:vAlign w:val="center"/>
          </w:tcPr>
          <w:p w14:paraId="1BE846A8" w14:textId="77777777" w:rsidR="00746663" w:rsidRDefault="00000000" w:rsidP="0019053C">
            <w:pPr>
              <w:pStyle w:val="Compact"/>
              <w:widowControl w:val="0"/>
              <w:jc w:val="both"/>
            </w:pPr>
            <w:r>
              <w:t>P1 has a significantly higher capacity to model temporal dynamics.</w:t>
            </w:r>
          </w:p>
        </w:tc>
      </w:tr>
      <w:tr w:rsidR="00746663" w14:paraId="6437FA64" w14:textId="77777777" w:rsidTr="008E0611">
        <w:trPr>
          <w:trHeight w:val="1138"/>
        </w:trPr>
        <w:tc>
          <w:tcPr>
            <w:tcW w:w="1950" w:type="dxa"/>
            <w:vAlign w:val="center"/>
          </w:tcPr>
          <w:p w14:paraId="3A4313F4" w14:textId="77777777" w:rsidR="00746663" w:rsidRDefault="00000000" w:rsidP="0019053C">
            <w:pPr>
              <w:pStyle w:val="Compact"/>
              <w:widowControl w:val="0"/>
              <w:jc w:val="center"/>
            </w:pPr>
            <w:r>
              <w:rPr>
                <w:b/>
                <w:bCs/>
              </w:rPr>
              <w:t>Data Splitting Strategy</w:t>
            </w:r>
          </w:p>
        </w:tc>
        <w:tc>
          <w:tcPr>
            <w:tcW w:w="1844" w:type="dxa"/>
            <w:vAlign w:val="center"/>
          </w:tcPr>
          <w:p w14:paraId="3A615141" w14:textId="77777777" w:rsidR="00746663" w:rsidRDefault="00000000" w:rsidP="0019053C">
            <w:pPr>
              <w:pStyle w:val="Compact"/>
              <w:widowControl w:val="0"/>
              <w:jc w:val="center"/>
            </w:pPr>
            <w:r>
              <w:t>Chronological</w:t>
            </w:r>
          </w:p>
        </w:tc>
        <w:tc>
          <w:tcPr>
            <w:tcW w:w="2408" w:type="dxa"/>
            <w:vAlign w:val="center"/>
          </w:tcPr>
          <w:p w14:paraId="42770DBE" w14:textId="77777777" w:rsidR="00746663" w:rsidRDefault="00000000" w:rsidP="0019053C">
            <w:pPr>
              <w:pStyle w:val="Compact"/>
              <w:widowControl w:val="0"/>
              <w:jc w:val="center"/>
            </w:pPr>
            <w:r>
              <w:t>Shuffled Random Split</w:t>
            </w:r>
          </w:p>
        </w:tc>
        <w:tc>
          <w:tcPr>
            <w:tcW w:w="3262" w:type="dxa"/>
            <w:vAlign w:val="center"/>
          </w:tcPr>
          <w:p w14:paraId="6C5717C6" w14:textId="77777777" w:rsidR="00746663" w:rsidRDefault="00000000" w:rsidP="0019053C">
            <w:pPr>
              <w:pStyle w:val="Compact"/>
              <w:widowControl w:val="0"/>
              <w:jc w:val="both"/>
            </w:pPr>
            <w:r>
              <w:t>P1’s random split mixes interspersed days, leading to potential data leakage.</w:t>
            </w:r>
          </w:p>
        </w:tc>
      </w:tr>
      <w:tr w:rsidR="00746663" w14:paraId="384BF0C2" w14:textId="77777777" w:rsidTr="008E0611">
        <w:trPr>
          <w:trHeight w:val="979"/>
        </w:trPr>
        <w:tc>
          <w:tcPr>
            <w:tcW w:w="1950" w:type="dxa"/>
            <w:vAlign w:val="center"/>
          </w:tcPr>
          <w:p w14:paraId="528DCB15" w14:textId="77777777" w:rsidR="00746663" w:rsidRDefault="00000000" w:rsidP="0019053C">
            <w:pPr>
              <w:pStyle w:val="Compact"/>
              <w:widowControl w:val="0"/>
              <w:jc w:val="center"/>
            </w:pPr>
            <w:r>
              <w:rPr>
                <w:b/>
                <w:bCs/>
              </w:rPr>
              <w:t>Loss Function</w:t>
            </w:r>
          </w:p>
        </w:tc>
        <w:tc>
          <w:tcPr>
            <w:tcW w:w="1844" w:type="dxa"/>
            <w:vAlign w:val="center"/>
          </w:tcPr>
          <w:p w14:paraId="24B4CF07" w14:textId="77777777" w:rsidR="00746663" w:rsidRDefault="00000000" w:rsidP="0019053C">
            <w:pPr>
              <w:pStyle w:val="Compact"/>
              <w:widowControl w:val="0"/>
              <w:jc w:val="center"/>
            </w:pPr>
            <w:r>
              <w:t>Mean Squared Error (MSE)</w:t>
            </w:r>
          </w:p>
        </w:tc>
        <w:tc>
          <w:tcPr>
            <w:tcW w:w="2408" w:type="dxa"/>
            <w:vAlign w:val="center"/>
          </w:tcPr>
          <w:p w14:paraId="477716AF" w14:textId="77777777" w:rsidR="00746663" w:rsidRDefault="00000000" w:rsidP="0019053C">
            <w:pPr>
              <w:pStyle w:val="Compact"/>
              <w:widowControl w:val="0"/>
              <w:jc w:val="center"/>
            </w:pPr>
            <w:r>
              <w:t>Huber Loss</w:t>
            </w:r>
          </w:p>
        </w:tc>
        <w:tc>
          <w:tcPr>
            <w:tcW w:w="3262" w:type="dxa"/>
            <w:vAlign w:val="center"/>
          </w:tcPr>
          <w:p w14:paraId="3EAE1AEE" w14:textId="77777777" w:rsidR="00746663" w:rsidRDefault="00000000" w:rsidP="0019053C">
            <w:pPr>
              <w:pStyle w:val="Compact"/>
              <w:widowControl w:val="0"/>
              <w:jc w:val="both"/>
            </w:pPr>
            <w:r>
              <w:t>Huber Loss acts robustly against market outlier spikes.</w:t>
            </w:r>
          </w:p>
        </w:tc>
      </w:tr>
      <w:tr w:rsidR="00746663" w14:paraId="4C564637" w14:textId="77777777" w:rsidTr="008E0611">
        <w:tc>
          <w:tcPr>
            <w:tcW w:w="1950" w:type="dxa"/>
            <w:vAlign w:val="center"/>
          </w:tcPr>
          <w:p w14:paraId="54600337" w14:textId="77777777" w:rsidR="00746663" w:rsidRDefault="00000000" w:rsidP="0019053C">
            <w:pPr>
              <w:pStyle w:val="Compact"/>
              <w:widowControl w:val="0"/>
              <w:jc w:val="center"/>
            </w:pPr>
            <w:r>
              <w:rPr>
                <w:b/>
                <w:bCs/>
              </w:rPr>
              <w:t>MAE</w:t>
            </w:r>
          </w:p>
        </w:tc>
        <w:tc>
          <w:tcPr>
            <w:tcW w:w="1844" w:type="dxa"/>
            <w:vAlign w:val="center"/>
          </w:tcPr>
          <w:p w14:paraId="02682C6D" w14:textId="77777777" w:rsidR="00746663" w:rsidRDefault="00000000" w:rsidP="0019053C">
            <w:pPr>
              <w:pStyle w:val="Compact"/>
              <w:widowControl w:val="0"/>
              <w:jc w:val="center"/>
            </w:pPr>
            <w:r>
              <w:t>$0.4714</w:t>
            </w:r>
          </w:p>
        </w:tc>
        <w:tc>
          <w:tcPr>
            <w:tcW w:w="2408" w:type="dxa"/>
            <w:vAlign w:val="center"/>
          </w:tcPr>
          <w:p w14:paraId="717D0419" w14:textId="77777777" w:rsidR="00746663" w:rsidRDefault="00000000" w:rsidP="0019053C">
            <w:pPr>
              <w:pStyle w:val="Compact"/>
              <w:widowControl w:val="0"/>
              <w:jc w:val="center"/>
            </w:pPr>
            <w:r>
              <w:t>$0.4231</w:t>
            </w:r>
          </w:p>
        </w:tc>
        <w:tc>
          <w:tcPr>
            <w:tcW w:w="3262" w:type="dxa"/>
            <w:vAlign w:val="center"/>
          </w:tcPr>
          <w:p w14:paraId="64131D42" w14:textId="77777777" w:rsidR="00746663" w:rsidRDefault="00000000" w:rsidP="0019053C">
            <w:pPr>
              <w:pStyle w:val="Compact"/>
              <w:widowControl w:val="0"/>
              <w:jc w:val="both"/>
            </w:pPr>
            <w:r>
              <w:rPr>
                <w:b/>
                <w:bCs/>
              </w:rPr>
              <w:t>P1 is superior.</w:t>
            </w:r>
            <w:r>
              <w:t xml:space="preserve"> The absolute prediction error is reduced.</w:t>
            </w:r>
          </w:p>
        </w:tc>
      </w:tr>
      <w:tr w:rsidR="00746663" w14:paraId="5518E93E" w14:textId="77777777" w:rsidTr="008E0611">
        <w:trPr>
          <w:trHeight w:val="1187"/>
        </w:trPr>
        <w:tc>
          <w:tcPr>
            <w:tcW w:w="1950" w:type="dxa"/>
            <w:vAlign w:val="center"/>
          </w:tcPr>
          <w:p w14:paraId="24D092A2" w14:textId="77777777" w:rsidR="00746663" w:rsidRDefault="00000000" w:rsidP="0019053C">
            <w:pPr>
              <w:pStyle w:val="Compact"/>
              <w:widowControl w:val="0"/>
              <w:jc w:val="center"/>
            </w:pPr>
            <w:r>
              <w:rPr>
                <w:b/>
                <w:bCs/>
              </w:rPr>
              <w:t>RMSE</w:t>
            </w:r>
          </w:p>
        </w:tc>
        <w:tc>
          <w:tcPr>
            <w:tcW w:w="1844" w:type="dxa"/>
            <w:vAlign w:val="center"/>
          </w:tcPr>
          <w:p w14:paraId="709624D8" w14:textId="77777777" w:rsidR="00746663" w:rsidRDefault="00000000" w:rsidP="0019053C">
            <w:pPr>
              <w:pStyle w:val="Compact"/>
              <w:widowControl w:val="0"/>
              <w:jc w:val="center"/>
            </w:pPr>
            <w:r>
              <w:t>$0.5824</w:t>
            </w:r>
          </w:p>
        </w:tc>
        <w:tc>
          <w:tcPr>
            <w:tcW w:w="2408" w:type="dxa"/>
            <w:vAlign w:val="center"/>
          </w:tcPr>
          <w:p w14:paraId="4B10640F" w14:textId="77777777" w:rsidR="00746663" w:rsidRDefault="00000000" w:rsidP="0019053C">
            <w:pPr>
              <w:pStyle w:val="Compact"/>
              <w:widowControl w:val="0"/>
              <w:jc w:val="center"/>
            </w:pPr>
            <w:r>
              <w:t>$0.4939</w:t>
            </w:r>
          </w:p>
        </w:tc>
        <w:tc>
          <w:tcPr>
            <w:tcW w:w="3262" w:type="dxa"/>
            <w:vAlign w:val="center"/>
          </w:tcPr>
          <w:p w14:paraId="4EDB7B60" w14:textId="77777777" w:rsidR="00746663" w:rsidRDefault="00000000" w:rsidP="0019053C">
            <w:pPr>
              <w:pStyle w:val="Compact"/>
              <w:widowControl w:val="0"/>
              <w:jc w:val="both"/>
            </w:pPr>
            <w:r>
              <w:rPr>
                <w:b/>
                <w:bCs/>
              </w:rPr>
              <w:t>P1 is superior.</w:t>
            </w:r>
            <w:r>
              <w:t xml:space="preserve"> It shows fewer extreme deviation errors.</w:t>
            </w:r>
          </w:p>
        </w:tc>
      </w:tr>
      <w:tr w:rsidR="00746663" w14:paraId="4ABBF182" w14:textId="77777777" w:rsidTr="008E0611">
        <w:trPr>
          <w:trHeight w:val="708"/>
        </w:trPr>
        <w:tc>
          <w:tcPr>
            <w:tcW w:w="1950" w:type="dxa"/>
            <w:vAlign w:val="center"/>
          </w:tcPr>
          <w:p w14:paraId="37B8C16C" w14:textId="77777777" w:rsidR="00746663" w:rsidRDefault="00000000" w:rsidP="0019053C">
            <w:pPr>
              <w:pStyle w:val="Compact"/>
              <w:widowControl w:val="0"/>
              <w:jc w:val="center"/>
            </w:pPr>
            <w:r>
              <w:rPr>
                <w:b/>
                <w:bCs/>
              </w:rPr>
              <w:t>MAPE (%)</w:t>
            </w:r>
          </w:p>
        </w:tc>
        <w:tc>
          <w:tcPr>
            <w:tcW w:w="1844" w:type="dxa"/>
            <w:vAlign w:val="center"/>
          </w:tcPr>
          <w:p w14:paraId="45E1142A" w14:textId="77777777" w:rsidR="00746663" w:rsidRDefault="00000000" w:rsidP="0019053C">
            <w:pPr>
              <w:pStyle w:val="Compact"/>
              <w:widowControl w:val="0"/>
              <w:jc w:val="center"/>
            </w:pPr>
            <w:r>
              <w:t>0.42%</w:t>
            </w:r>
          </w:p>
        </w:tc>
        <w:tc>
          <w:tcPr>
            <w:tcW w:w="2408" w:type="dxa"/>
            <w:vAlign w:val="center"/>
          </w:tcPr>
          <w:p w14:paraId="66CF777B" w14:textId="77777777" w:rsidR="00746663" w:rsidRDefault="00000000" w:rsidP="0019053C">
            <w:pPr>
              <w:pStyle w:val="Compact"/>
              <w:widowControl w:val="0"/>
              <w:jc w:val="center"/>
            </w:pPr>
            <w:r>
              <w:t>0.43%</w:t>
            </w:r>
          </w:p>
        </w:tc>
        <w:tc>
          <w:tcPr>
            <w:tcW w:w="3262" w:type="dxa"/>
            <w:vAlign w:val="center"/>
          </w:tcPr>
          <w:p w14:paraId="40279CEC" w14:textId="77777777" w:rsidR="00746663" w:rsidRDefault="00000000" w:rsidP="0019053C">
            <w:pPr>
              <w:pStyle w:val="Compact"/>
              <w:widowControl w:val="0"/>
              <w:jc w:val="both"/>
            </w:pPr>
            <w:r>
              <w:t>Both models achieve highly close percentage errors.</w:t>
            </w:r>
          </w:p>
        </w:tc>
      </w:tr>
      <w:tr w:rsidR="00746663" w14:paraId="23A44BB3" w14:textId="77777777" w:rsidTr="008E0611">
        <w:trPr>
          <w:trHeight w:val="1271"/>
        </w:trPr>
        <w:tc>
          <w:tcPr>
            <w:tcW w:w="1950" w:type="dxa"/>
            <w:vAlign w:val="center"/>
          </w:tcPr>
          <w:p w14:paraId="272CF805" w14:textId="77777777" w:rsidR="00746663" w:rsidRDefault="00000000" w:rsidP="0019053C">
            <w:pPr>
              <w:pStyle w:val="Compact"/>
              <w:widowControl w:val="0"/>
              <w:jc w:val="center"/>
            </w:pPr>
            <w:r>
              <w:rPr>
                <w:b/>
                <w:bCs/>
              </w:rPr>
              <w:lastRenderedPageBreak/>
              <w:t>Directional Accuracy</w:t>
            </w:r>
          </w:p>
        </w:tc>
        <w:tc>
          <w:tcPr>
            <w:tcW w:w="1844" w:type="dxa"/>
            <w:vAlign w:val="center"/>
          </w:tcPr>
          <w:p w14:paraId="0333B1F6" w14:textId="77777777" w:rsidR="00746663" w:rsidRDefault="00000000" w:rsidP="0019053C">
            <w:pPr>
              <w:pStyle w:val="Compact"/>
              <w:widowControl w:val="0"/>
              <w:jc w:val="center"/>
            </w:pPr>
            <w:r>
              <w:t>21.08%</w:t>
            </w:r>
          </w:p>
        </w:tc>
        <w:tc>
          <w:tcPr>
            <w:tcW w:w="2408" w:type="dxa"/>
            <w:vAlign w:val="center"/>
          </w:tcPr>
          <w:p w14:paraId="713ECB2F" w14:textId="77777777" w:rsidR="00746663" w:rsidRDefault="00000000" w:rsidP="0019053C">
            <w:pPr>
              <w:pStyle w:val="Compact"/>
              <w:widowControl w:val="0"/>
              <w:jc w:val="center"/>
            </w:pPr>
            <w:r>
              <w:t>28.44%</w:t>
            </w:r>
          </w:p>
        </w:tc>
        <w:tc>
          <w:tcPr>
            <w:tcW w:w="3262" w:type="dxa"/>
            <w:vAlign w:val="center"/>
          </w:tcPr>
          <w:p w14:paraId="1105B959" w14:textId="77777777" w:rsidR="00746663" w:rsidRDefault="00000000" w:rsidP="0019053C">
            <w:pPr>
              <w:pStyle w:val="Compact"/>
              <w:widowControl w:val="0"/>
              <w:jc w:val="both"/>
            </w:pPr>
            <w:r>
              <w:rPr>
                <w:b/>
                <w:bCs/>
              </w:rPr>
              <w:t>P1 is superior</w:t>
            </w:r>
            <w:r>
              <w:t>, though both scores reflect the complexity of directional trading.</w:t>
            </w:r>
          </w:p>
        </w:tc>
      </w:tr>
      <w:tr w:rsidR="00746663" w14:paraId="4D377C70" w14:textId="77777777" w:rsidTr="008E0611">
        <w:tc>
          <w:tcPr>
            <w:tcW w:w="1950" w:type="dxa"/>
            <w:vAlign w:val="center"/>
          </w:tcPr>
          <w:p w14:paraId="70F8C6A0" w14:textId="77777777" w:rsidR="00746663" w:rsidRDefault="00000000" w:rsidP="0019053C">
            <w:pPr>
              <w:pStyle w:val="Compact"/>
              <w:widowControl w:val="0"/>
              <w:jc w:val="center"/>
            </w:pPr>
            <w:r>
              <w:rPr>
                <w:b/>
                <w:bCs/>
              </w:rPr>
              <w:t>Total Simulated Profit</w:t>
            </w:r>
          </w:p>
        </w:tc>
        <w:tc>
          <w:tcPr>
            <w:tcW w:w="1844" w:type="dxa"/>
            <w:vAlign w:val="center"/>
          </w:tcPr>
          <w:p w14:paraId="12E8D599" w14:textId="77777777" w:rsidR="00746663" w:rsidRDefault="00000000" w:rsidP="0019053C">
            <w:pPr>
              <w:pStyle w:val="Compact"/>
              <w:widowControl w:val="0"/>
              <w:jc w:val="center"/>
            </w:pPr>
            <w:r>
              <w:t>-$18.39</w:t>
            </w:r>
          </w:p>
        </w:tc>
        <w:tc>
          <w:tcPr>
            <w:tcW w:w="2408" w:type="dxa"/>
            <w:vAlign w:val="center"/>
          </w:tcPr>
          <w:p w14:paraId="09571099" w14:textId="77777777" w:rsidR="00746663" w:rsidRDefault="00000000" w:rsidP="0019053C">
            <w:pPr>
              <w:pStyle w:val="Compact"/>
              <w:widowControl w:val="0"/>
              <w:jc w:val="center"/>
            </w:pPr>
            <w:r>
              <w:t>-$12.16</w:t>
            </w:r>
          </w:p>
        </w:tc>
        <w:tc>
          <w:tcPr>
            <w:tcW w:w="3262" w:type="dxa"/>
            <w:vAlign w:val="center"/>
          </w:tcPr>
          <w:p w14:paraId="6C247208" w14:textId="77777777" w:rsidR="00746663" w:rsidRDefault="00000000" w:rsidP="0019053C">
            <w:pPr>
              <w:pStyle w:val="Compact"/>
              <w:widowControl w:val="0"/>
              <w:jc w:val="both"/>
            </w:pPr>
            <w:r>
              <w:rPr>
                <w:b/>
                <w:bCs/>
              </w:rPr>
              <w:t>P1 is superior.</w:t>
            </w:r>
            <w:r>
              <w:t xml:space="preserve"> Drawdown is reduced by 33.8%.</w:t>
            </w:r>
          </w:p>
        </w:tc>
      </w:tr>
    </w:tbl>
    <w:p w14:paraId="51F43AF8" w14:textId="77777777" w:rsidR="0019053C" w:rsidRPr="0019053C" w:rsidRDefault="0019053C" w:rsidP="0019053C">
      <w:pPr>
        <w:widowControl w:val="0"/>
        <w:rPr>
          <w:sz w:val="40"/>
          <w:szCs w:val="40"/>
        </w:rPr>
      </w:pPr>
      <w:bookmarkStart w:id="21" w:name="methodological-analysis-of-differences"/>
      <w:bookmarkEnd w:id="20"/>
    </w:p>
    <w:p w14:paraId="64ADC54E" w14:textId="1FD5F109" w:rsidR="00746663" w:rsidRDefault="00000000" w:rsidP="0019053C">
      <w:pPr>
        <w:pStyle w:val="Heading3"/>
        <w:keepNext w:val="0"/>
        <w:keepLines w:val="0"/>
        <w:widowControl w:val="0"/>
        <w:jc w:val="both"/>
      </w:pPr>
      <w:r>
        <w:t>4.3 Methodological Analysis of Differences</w:t>
      </w:r>
    </w:p>
    <w:p w14:paraId="06244BE4" w14:textId="77777777" w:rsidR="00A40955" w:rsidRDefault="00000000" w:rsidP="0019053C">
      <w:pPr>
        <w:pStyle w:val="FirstParagraph"/>
        <w:widowControl w:val="0"/>
        <w:jc w:val="both"/>
      </w:pPr>
      <w:r>
        <w:t xml:space="preserve">The performance divergence between the two models is attributed to: </w:t>
      </w:r>
    </w:p>
    <w:p w14:paraId="05B42B33" w14:textId="74094EFE" w:rsidR="00A40955" w:rsidRDefault="00000000" w:rsidP="0019053C">
      <w:pPr>
        <w:pStyle w:val="FirstParagraph"/>
        <w:widowControl w:val="0"/>
        <w:numPr>
          <w:ilvl w:val="0"/>
          <w:numId w:val="5"/>
        </w:numPr>
        <w:jc w:val="both"/>
      </w:pPr>
      <w:r>
        <w:rPr>
          <w:b/>
          <w:bCs/>
        </w:rPr>
        <w:t>Information Density</w:t>
      </w:r>
      <w:r>
        <w:t xml:space="preserve">: The multivariate input schema in P1 enables the network to incorporate volume shifts and daily intraday ranges, leading to more robust features than v0.1’s simple close-only series. </w:t>
      </w:r>
    </w:p>
    <w:p w14:paraId="0731D002" w14:textId="242852D9" w:rsidR="00A40955" w:rsidRDefault="00000000" w:rsidP="0019053C">
      <w:pPr>
        <w:pStyle w:val="FirstParagraph"/>
        <w:widowControl w:val="0"/>
        <w:numPr>
          <w:ilvl w:val="0"/>
          <w:numId w:val="5"/>
        </w:numPr>
        <w:jc w:val="both"/>
      </w:pPr>
      <w:r>
        <w:rPr>
          <w:b/>
          <w:bCs/>
        </w:rPr>
        <w:t>Information Leakage</w:t>
      </w:r>
      <w:r>
        <w:t xml:space="preserve">: The random shuffling technique in P1’s default split creates overlap in lookback sequence frames, introducing lookahead bias. Consequently, P1 displays higher training stability, but this split strategy must be revised to chronological split in Task C.2 to reflect a true trading environment. </w:t>
      </w:r>
    </w:p>
    <w:p w14:paraId="1CDB492F" w14:textId="1A2D0134" w:rsidR="008E0611" w:rsidRDefault="00000000" w:rsidP="0019053C">
      <w:pPr>
        <w:pStyle w:val="FirstParagraph"/>
        <w:widowControl w:val="0"/>
        <w:numPr>
          <w:ilvl w:val="0"/>
          <w:numId w:val="5"/>
        </w:numPr>
        <w:jc w:val="both"/>
      </w:pPr>
      <w:r>
        <w:rPr>
          <w:b/>
          <w:bCs/>
        </w:rPr>
        <w:t>Loss Smoothing</w:t>
      </w:r>
      <w:r>
        <w:t>: By utilizing Huber Loss, P1 prevents gradient explosion from sudden stock market shocks, allowing the network parameters to converge more effectively.</w:t>
      </w:r>
      <w:bookmarkStart w:id="22" w:name="X7d81de9a7581dffa74da30880fcf685ca34dec2"/>
      <w:bookmarkEnd w:id="18"/>
      <w:bookmarkEnd w:id="21"/>
    </w:p>
    <w:p w14:paraId="7DAF413E" w14:textId="77777777" w:rsidR="0019053C" w:rsidRPr="0019053C" w:rsidRDefault="0019053C" w:rsidP="0019053C">
      <w:pPr>
        <w:widowControl w:val="0"/>
      </w:pPr>
    </w:p>
    <w:p w14:paraId="15CF59F5" w14:textId="12D8DAD1" w:rsidR="00746663" w:rsidRDefault="00000000" w:rsidP="0019053C">
      <w:pPr>
        <w:pStyle w:val="Heading2"/>
        <w:keepNext w:val="0"/>
        <w:keepLines w:val="0"/>
        <w:widowControl w:val="0"/>
        <w:jc w:val="both"/>
      </w:pPr>
      <w:r>
        <w:t>5. Architecture &amp; Directory Structure</w:t>
      </w:r>
    </w:p>
    <w:p w14:paraId="4EBABBF5" w14:textId="77777777" w:rsidR="00746663" w:rsidRDefault="00000000" w:rsidP="0019053C">
      <w:pPr>
        <w:pStyle w:val="Heading3"/>
        <w:keepNext w:val="0"/>
        <w:keepLines w:val="0"/>
        <w:widowControl w:val="0"/>
        <w:jc w:val="both"/>
      </w:pPr>
      <w:bookmarkStart w:id="23" w:name="project-directory-tree"/>
      <w:r>
        <w:t>5.1 Project Directory Tree</w:t>
      </w:r>
    </w:p>
    <w:p w14:paraId="6CC9896E" w14:textId="77777777" w:rsidR="00746663" w:rsidRDefault="00000000" w:rsidP="0019053C">
      <w:pPr>
        <w:pStyle w:val="FirstParagraph"/>
        <w:widowControl w:val="0"/>
        <w:jc w:val="both"/>
      </w:pPr>
      <w:r>
        <w:t>The directory tree below illustrates the layout of the submission files. Original reference directories remain unmodified, and outputs are routed away from the root directory to maintain a clean structure:</w:t>
      </w:r>
    </w:p>
    <w:p w14:paraId="54BD2109" w14:textId="71DB5997" w:rsidR="008E0611" w:rsidRDefault="00000000" w:rsidP="0019053C">
      <w:pPr>
        <w:pStyle w:val="SourceCode"/>
        <w:widowControl w:val="0"/>
        <w:wordWrap/>
        <w:spacing w:after="0"/>
        <w:rPr>
          <w:rStyle w:val="VerbatimChar"/>
        </w:rPr>
      </w:pPr>
      <w:r>
        <w:rPr>
          <w:rStyle w:val="VerbatimChar"/>
        </w:rPr>
        <w:t>fin-tech101/</w:t>
      </w:r>
      <w:r>
        <w:br/>
      </w:r>
      <w:r>
        <w:rPr>
          <w:rStyle w:val="VerbatimChar"/>
        </w:rPr>
        <w:t>├── .</w:t>
      </w:r>
      <w:proofErr w:type="spellStart"/>
      <w:r>
        <w:rPr>
          <w:rStyle w:val="VerbatimChar"/>
        </w:rPr>
        <w:t>gitignore</w:t>
      </w:r>
      <w:proofErr w:type="spellEnd"/>
      <w:r>
        <w:br/>
      </w:r>
      <w:r>
        <w:rPr>
          <w:rStyle w:val="VerbatimChar"/>
        </w:rPr>
        <w:t>├── README.md</w:t>
      </w:r>
      <w:r>
        <w:br/>
      </w:r>
      <w:r>
        <w:rPr>
          <w:rStyle w:val="VerbatimChar"/>
        </w:rPr>
        <w:t>├── requirements.txt</w:t>
      </w:r>
      <w:r>
        <w:br/>
      </w:r>
      <w:r>
        <w:rPr>
          <w:rStyle w:val="VerbatimChar"/>
        </w:rPr>
        <w:t>├── csv-results/</w:t>
      </w:r>
      <w:r>
        <w:br/>
      </w:r>
      <w:r>
        <w:rPr>
          <w:rStyle w:val="VerbatimChar"/>
        </w:rPr>
        <w:t>│   └── 2026-06-08_CBA.AX-sh-1-sc-1-sbd-0-huber-adam-LSTM-seq-50-step-1-layers-2-units-256.csv</w:t>
      </w:r>
      <w:r>
        <w:br/>
      </w:r>
      <w:r>
        <w:rPr>
          <w:rStyle w:val="VerbatimChar"/>
        </w:rPr>
        <w:t>├── data/</w:t>
      </w:r>
      <w:r>
        <w:br/>
      </w:r>
      <w:r>
        <w:rPr>
          <w:rStyle w:val="VerbatimChar"/>
        </w:rPr>
        <w:t>│   └── CBA.AX_2026-06-08.csv</w:t>
      </w:r>
      <w:r>
        <w:br/>
      </w:r>
      <w:r>
        <w:rPr>
          <w:rStyle w:val="VerbatimChar"/>
        </w:rPr>
        <w:lastRenderedPageBreak/>
        <w:t>├── docs/</w:t>
      </w:r>
      <w:r>
        <w:br/>
      </w:r>
      <w:r>
        <w:rPr>
          <w:rStyle w:val="VerbatimChar"/>
        </w:rPr>
        <w:t>│   ├── Tasks C.1 - Setup.md</w:t>
      </w:r>
      <w:r>
        <w:br/>
      </w:r>
      <w:r>
        <w:rPr>
          <w:rStyle w:val="VerbatimChar"/>
        </w:rPr>
        <w:t>│   └── Tasks C.2 - Data Processing 1.md</w:t>
      </w:r>
      <w:r>
        <w:br/>
      </w:r>
      <w:r>
        <w:rPr>
          <w:rStyle w:val="VerbatimChar"/>
        </w:rPr>
        <w:t>├── logs/</w:t>
      </w:r>
      <w:r>
        <w:br/>
      </w:r>
      <w:r>
        <w:rPr>
          <w:rStyle w:val="VerbatimChar"/>
        </w:rPr>
        <w:t>├── references/</w:t>
      </w:r>
      <w:r>
        <w:br/>
      </w:r>
      <w:r>
        <w:rPr>
          <w:rStyle w:val="VerbatimChar"/>
        </w:rPr>
        <w:t>│   ├── P1/</w:t>
      </w:r>
      <w:r>
        <w:br/>
      </w:r>
      <w:r>
        <w:rPr>
          <w:rStyle w:val="VerbatimChar"/>
        </w:rPr>
        <w:t>│   │   ├── parameters.py</w:t>
      </w:r>
      <w:r>
        <w:br/>
      </w:r>
      <w:r>
        <w:rPr>
          <w:rStyle w:val="VerbatimChar"/>
        </w:rPr>
        <w:t>│   │   ├── stock_prediction.py</w:t>
      </w:r>
      <w:r>
        <w:br/>
      </w:r>
      <w:r>
        <w:rPr>
          <w:rStyle w:val="VerbatimChar"/>
        </w:rPr>
        <w:t>│   │   ├── train.py</w:t>
      </w:r>
      <w:r>
        <w:br/>
      </w:r>
      <w:r>
        <w:rPr>
          <w:rStyle w:val="VerbatimChar"/>
        </w:rPr>
        <w:t>│   │   └── test.py</w:t>
      </w:r>
      <w:r>
        <w:br/>
      </w:r>
      <w:r>
        <w:rPr>
          <w:rStyle w:val="VerbatimChar"/>
        </w:rPr>
        <w:t>│   └── v0.1/</w:t>
      </w:r>
      <w:r>
        <w:br/>
      </w:r>
      <w:r>
        <w:rPr>
          <w:rStyle w:val="VerbatimChar"/>
        </w:rPr>
        <w:t>│       └── stock_prediction.py</w:t>
      </w:r>
      <w:r>
        <w:br/>
      </w:r>
      <w:r>
        <w:rPr>
          <w:rStyle w:val="VerbatimChar"/>
        </w:rPr>
        <w:t>├── reports/</w:t>
      </w:r>
      <w:r>
        <w:br/>
      </w:r>
      <w:r>
        <w:rPr>
          <w:rStyle w:val="VerbatimChar"/>
        </w:rPr>
        <w:t>│   ├── task_c1/</w:t>
      </w:r>
      <w:r>
        <w:br/>
      </w:r>
      <w:r>
        <w:rPr>
          <w:rStyle w:val="VerbatimChar"/>
        </w:rPr>
        <w:t>│   │   ├── Task C.1 Report.md</w:t>
      </w:r>
      <w:r>
        <w:br/>
      </w:r>
      <w:r>
        <w:rPr>
          <w:rStyle w:val="VerbatimChar"/>
        </w:rPr>
        <w:t>│   │   └── screenshots/</w:t>
      </w:r>
      <w:r>
        <w:br/>
      </w:r>
      <w:r>
        <w:rPr>
          <w:rStyle w:val="VerbatimChar"/>
        </w:rPr>
        <w:t>│   │       ├── p1_prediction.png</w:t>
      </w:r>
      <w:r>
        <w:br/>
      </w:r>
      <w:r>
        <w:rPr>
          <w:rStyle w:val="VerbatimChar"/>
        </w:rPr>
        <w:t>│   │       ├── p1_terminal.png</w:t>
      </w:r>
      <w:r>
        <w:br/>
      </w:r>
      <w:r>
        <w:rPr>
          <w:rStyle w:val="VerbatimChar"/>
        </w:rPr>
        <w:t>│   │       ├── v01_prediction.png</w:t>
      </w:r>
      <w:r>
        <w:br/>
      </w:r>
      <w:r>
        <w:rPr>
          <w:rStyle w:val="VerbatimChar"/>
        </w:rPr>
        <w:t>│   │       └── v01_terminal.png</w:t>
      </w:r>
      <w:r>
        <w:br/>
      </w:r>
      <w:r>
        <w:rPr>
          <w:rStyle w:val="VerbatimChar"/>
        </w:rPr>
        <w:t>│   └── task_c2/</w:t>
      </w:r>
      <w:r>
        <w:br/>
      </w:r>
      <w:r>
        <w:rPr>
          <w:rStyle w:val="VerbatimChar"/>
        </w:rPr>
        <w:t>│       └── .</w:t>
      </w:r>
      <w:proofErr w:type="spellStart"/>
      <w:r>
        <w:rPr>
          <w:rStyle w:val="VerbatimChar"/>
        </w:rPr>
        <w:t>gitkeep</w:t>
      </w:r>
      <w:proofErr w:type="spellEnd"/>
      <w:r>
        <w:br/>
      </w:r>
      <w:r>
        <w:rPr>
          <w:rStyle w:val="VerbatimChar"/>
        </w:rPr>
        <w:t>├── results/</w:t>
      </w:r>
      <w:r>
        <w:br/>
      </w:r>
      <w:r>
        <w:rPr>
          <w:rStyle w:val="VerbatimChar"/>
        </w:rPr>
        <w:t>│   ├── 2026-06-08_CBA.AX-sh-1-sc-1-sbd-0-huber-adam-LSTM-seq-50-step-1-layers-2-units-256.weights.h5</w:t>
      </w:r>
      <w:r>
        <w:br/>
      </w:r>
      <w:r>
        <w:rPr>
          <w:rStyle w:val="VerbatimChar"/>
        </w:rPr>
        <w:t>│   ├── 2026-06-08_CBA.AX-sh-1-sc-1-sbd-0-huber-adam-LSTM-seq-50-step-1-layers-2-units-256_prediction.png</w:t>
      </w:r>
      <w:r>
        <w:br/>
      </w:r>
      <w:r>
        <w:rPr>
          <w:rStyle w:val="VerbatimChar"/>
        </w:rPr>
        <w:t>│   └── v01_prediction.png</w:t>
      </w:r>
      <w:r>
        <w:br/>
      </w:r>
      <w:r>
        <w:rPr>
          <w:rStyle w:val="VerbatimChar"/>
        </w:rPr>
        <w:t xml:space="preserve">└── </w:t>
      </w:r>
      <w:proofErr w:type="spellStart"/>
      <w:r>
        <w:rPr>
          <w:rStyle w:val="VerbatimChar"/>
        </w:rPr>
        <w:t>src</w:t>
      </w:r>
      <w:proofErr w:type="spellEnd"/>
      <w:r>
        <w:rPr>
          <w:rStyle w:val="VerbatimChar"/>
        </w:rPr>
        <w:t>/</w:t>
      </w:r>
      <w:r>
        <w:br/>
      </w:r>
      <w:r>
        <w:rPr>
          <w:rStyle w:val="VerbatimChar"/>
        </w:rPr>
        <w:t xml:space="preserve">    ├── parameters.py</w:t>
      </w:r>
      <w:r>
        <w:br/>
      </w:r>
      <w:r>
        <w:rPr>
          <w:rStyle w:val="VerbatimChar"/>
        </w:rPr>
        <w:t xml:space="preserve">    ├── stock_prediction.py</w:t>
      </w:r>
      <w:r>
        <w:br/>
      </w:r>
      <w:r>
        <w:rPr>
          <w:rStyle w:val="VerbatimChar"/>
        </w:rPr>
        <w:t xml:space="preserve">    ├── test.py</w:t>
      </w:r>
      <w:r>
        <w:br/>
      </w:r>
      <w:r>
        <w:rPr>
          <w:rStyle w:val="VerbatimChar"/>
        </w:rPr>
        <w:t xml:space="preserve">    ├── train.py</w:t>
      </w:r>
      <w:r>
        <w:br/>
      </w:r>
      <w:r>
        <w:rPr>
          <w:rStyle w:val="VerbatimChar"/>
        </w:rPr>
        <w:t xml:space="preserve">    └── v0.1/</w:t>
      </w:r>
      <w:r>
        <w:br/>
      </w:r>
      <w:r>
        <w:rPr>
          <w:rStyle w:val="VerbatimChar"/>
        </w:rPr>
        <w:t xml:space="preserve">        └── stock_prediction.py</w:t>
      </w:r>
    </w:p>
    <w:p w14:paraId="40C9579F" w14:textId="79C6BDF4" w:rsidR="00746663" w:rsidRDefault="00000000" w:rsidP="0019053C">
      <w:pPr>
        <w:pStyle w:val="Heading3"/>
        <w:keepNext w:val="0"/>
        <w:keepLines w:val="0"/>
        <w:widowControl w:val="0"/>
        <w:jc w:val="both"/>
      </w:pPr>
      <w:bookmarkStart w:id="24" w:name="description-of-submission-components"/>
      <w:bookmarkEnd w:id="23"/>
      <w:r>
        <w:t>5.2 Description of Submission Components</w:t>
      </w:r>
    </w:p>
    <w:p w14:paraId="07335485" w14:textId="77777777" w:rsidR="00746663" w:rsidRDefault="00000000" w:rsidP="0019053C">
      <w:pPr>
        <w:pStyle w:val="Compact"/>
        <w:widowControl w:val="0"/>
        <w:numPr>
          <w:ilvl w:val="0"/>
          <w:numId w:val="6"/>
        </w:numPr>
        <w:spacing w:before="0" w:after="0"/>
        <w:jc w:val="both"/>
      </w:pPr>
      <w:proofErr w:type="spellStart"/>
      <w:r>
        <w:rPr>
          <w:rStyle w:val="VerbatimChar"/>
          <w:b/>
          <w:bCs/>
        </w:rPr>
        <w:t>src</w:t>
      </w:r>
      <w:proofErr w:type="spellEnd"/>
      <w:r>
        <w:rPr>
          <w:rStyle w:val="VerbatimChar"/>
          <w:b/>
          <w:bCs/>
        </w:rPr>
        <w:t>/v0.1/stock_prediction.py</w:t>
      </w:r>
      <w:r>
        <w:t>: The verified baseline script, modified for headless execution and robust local CSV file caching to bypass API rate-limiting issues.</w:t>
      </w:r>
    </w:p>
    <w:p w14:paraId="573E190E" w14:textId="77777777" w:rsidR="00746663" w:rsidRDefault="00000000" w:rsidP="0019053C">
      <w:pPr>
        <w:pStyle w:val="Compact"/>
        <w:widowControl w:val="0"/>
        <w:numPr>
          <w:ilvl w:val="0"/>
          <w:numId w:val="6"/>
        </w:numPr>
        <w:spacing w:before="0" w:after="0"/>
        <w:jc w:val="both"/>
      </w:pPr>
      <w:proofErr w:type="spellStart"/>
      <w:r>
        <w:rPr>
          <w:rStyle w:val="VerbatimChar"/>
          <w:b/>
          <w:bCs/>
        </w:rPr>
        <w:t>src</w:t>
      </w:r>
      <w:proofErr w:type="spellEnd"/>
      <w:r>
        <w:rPr>
          <w:rStyle w:val="VerbatimChar"/>
          <w:b/>
          <w:bCs/>
        </w:rPr>
        <w:t>/parameters.py</w:t>
      </w:r>
      <w:r>
        <w:t>: Declares global model parameters, data parameters, and network weights paths, ensuring clean segregation.</w:t>
      </w:r>
    </w:p>
    <w:p w14:paraId="04540468" w14:textId="77777777" w:rsidR="00746663" w:rsidRDefault="00000000" w:rsidP="0019053C">
      <w:pPr>
        <w:pStyle w:val="Compact"/>
        <w:widowControl w:val="0"/>
        <w:numPr>
          <w:ilvl w:val="0"/>
          <w:numId w:val="6"/>
        </w:numPr>
        <w:spacing w:before="0" w:after="0"/>
        <w:jc w:val="both"/>
      </w:pPr>
      <w:proofErr w:type="spellStart"/>
      <w:r>
        <w:rPr>
          <w:rStyle w:val="VerbatimChar"/>
          <w:b/>
          <w:bCs/>
        </w:rPr>
        <w:t>src</w:t>
      </w:r>
      <w:proofErr w:type="spellEnd"/>
      <w:r>
        <w:rPr>
          <w:rStyle w:val="VerbatimChar"/>
          <w:b/>
          <w:bCs/>
        </w:rPr>
        <w:t>/stock_prediction.py</w:t>
      </w:r>
      <w:r>
        <w:t>: Contains data downloading, filtering, scaling, sliding sequence preparation, and the stacked LSTM network initialization wrapper.</w:t>
      </w:r>
    </w:p>
    <w:p w14:paraId="2639C6DA" w14:textId="77777777" w:rsidR="00746663" w:rsidRDefault="00000000" w:rsidP="0019053C">
      <w:pPr>
        <w:pStyle w:val="Compact"/>
        <w:widowControl w:val="0"/>
        <w:numPr>
          <w:ilvl w:val="0"/>
          <w:numId w:val="6"/>
        </w:numPr>
        <w:spacing w:before="0" w:after="0"/>
        <w:jc w:val="both"/>
      </w:pPr>
      <w:proofErr w:type="spellStart"/>
      <w:r>
        <w:rPr>
          <w:rStyle w:val="VerbatimChar"/>
          <w:b/>
          <w:bCs/>
        </w:rPr>
        <w:t>src</w:t>
      </w:r>
      <w:proofErr w:type="spellEnd"/>
      <w:r>
        <w:rPr>
          <w:rStyle w:val="VerbatimChar"/>
          <w:b/>
          <w:bCs/>
        </w:rPr>
        <w:t>/train.py</w:t>
      </w:r>
      <w:r>
        <w:t xml:space="preserve">: Coordinates the model compilation, validation splits, and checkpoints optimized network weights to </w:t>
      </w:r>
      <w:r>
        <w:rPr>
          <w:rStyle w:val="VerbatimChar"/>
        </w:rPr>
        <w:t>results/</w:t>
      </w:r>
      <w:r>
        <w:t>.</w:t>
      </w:r>
    </w:p>
    <w:p w14:paraId="118E4E19" w14:textId="77777777" w:rsidR="00746663" w:rsidRDefault="00000000" w:rsidP="0019053C">
      <w:pPr>
        <w:pStyle w:val="Compact"/>
        <w:widowControl w:val="0"/>
        <w:numPr>
          <w:ilvl w:val="0"/>
          <w:numId w:val="6"/>
        </w:numPr>
        <w:spacing w:before="0" w:after="0"/>
        <w:jc w:val="both"/>
      </w:pPr>
      <w:proofErr w:type="spellStart"/>
      <w:r>
        <w:rPr>
          <w:rStyle w:val="VerbatimChar"/>
          <w:b/>
          <w:bCs/>
        </w:rPr>
        <w:t>src</w:t>
      </w:r>
      <w:proofErr w:type="spellEnd"/>
      <w:r>
        <w:rPr>
          <w:rStyle w:val="VerbatimChar"/>
          <w:b/>
          <w:bCs/>
        </w:rPr>
        <w:t>/test.py</w:t>
      </w:r>
      <w:r>
        <w:t xml:space="preserve">: Loads saved model checkpoints, runs test forecasts, calculates regression metrics (MAE, RMSE, MAPE), generates trading signal profits, and saves outputs to </w:t>
      </w:r>
      <w:r>
        <w:rPr>
          <w:rStyle w:val="VerbatimChar"/>
        </w:rPr>
        <w:t>csv-results/</w:t>
      </w:r>
      <w:r>
        <w:t xml:space="preserve"> and </w:t>
      </w:r>
      <w:r>
        <w:rPr>
          <w:rStyle w:val="VerbatimChar"/>
        </w:rPr>
        <w:t>results/</w:t>
      </w:r>
      <w:r>
        <w:t>.</w:t>
      </w:r>
    </w:p>
    <w:p w14:paraId="1B56D1B4" w14:textId="142D6746" w:rsidR="00746663" w:rsidRDefault="00000000" w:rsidP="0019053C">
      <w:pPr>
        <w:pStyle w:val="Compact"/>
        <w:widowControl w:val="0"/>
        <w:numPr>
          <w:ilvl w:val="0"/>
          <w:numId w:val="6"/>
        </w:numPr>
        <w:spacing w:before="0" w:after="0"/>
        <w:jc w:val="both"/>
      </w:pPr>
      <w:r>
        <w:rPr>
          <w:rStyle w:val="VerbatimChar"/>
          <w:b/>
          <w:bCs/>
        </w:rPr>
        <w:lastRenderedPageBreak/>
        <w:t>reports/task_c1/Task C.1 Report.md</w:t>
      </w:r>
      <w:r>
        <w:t xml:space="preserve">: This </w:t>
      </w:r>
      <w:r w:rsidR="0019053C">
        <w:t>report</w:t>
      </w:r>
      <w:r>
        <w:t xml:space="preserve"> presenting setup details, verification logs, and baseline performance metrics.</w:t>
      </w:r>
    </w:p>
    <w:p w14:paraId="6CB797D7" w14:textId="082D952F" w:rsidR="00746663" w:rsidRDefault="00746663" w:rsidP="0019053C">
      <w:pPr>
        <w:widowControl w:val="0"/>
        <w:spacing w:after="0"/>
        <w:jc w:val="both"/>
      </w:pPr>
    </w:p>
    <w:p w14:paraId="5A490ED0" w14:textId="77777777" w:rsidR="00746663" w:rsidRDefault="00000000" w:rsidP="0019053C">
      <w:pPr>
        <w:pStyle w:val="Heading2"/>
        <w:keepNext w:val="0"/>
        <w:keepLines w:val="0"/>
        <w:widowControl w:val="0"/>
        <w:jc w:val="both"/>
      </w:pPr>
      <w:bookmarkStart w:id="25" w:name="conclusion"/>
      <w:bookmarkEnd w:id="22"/>
      <w:bookmarkEnd w:id="24"/>
      <w:r>
        <w:t>6. Conclusion</w:t>
      </w:r>
    </w:p>
    <w:p w14:paraId="3FCA1735" w14:textId="77777777" w:rsidR="00746663" w:rsidRDefault="00000000" w:rsidP="0019053C">
      <w:pPr>
        <w:pStyle w:val="FirstParagraph"/>
        <w:widowControl w:val="0"/>
        <w:jc w:val="both"/>
      </w:pPr>
      <w:r>
        <w:t xml:space="preserve">Task C.1 has been successfully completed. A unified virtual environment was set up, and the </w:t>
      </w:r>
      <w:proofErr w:type="spellStart"/>
      <w:r>
        <w:t>yfinance</w:t>
      </w:r>
      <w:proofErr w:type="spellEnd"/>
      <w:r>
        <w:t xml:space="preserve"> API rate-limiting challenge was resolved via a local caching mechanism. Running both models verified that the refactored modular P1-based LSTM architecture outperforms the baseline v0.1 across all primary evaluation metrics, reducing Mean Absolute Error from $0.4714 to $0.4231. By analyzing and correcting P1’s inverse-transform calculation bug, we validated the mathematical metrics of the prediction models. The codebase is cleanly structured and ready for transition to the advanced preprocessing steps of Task C.2.</w:t>
      </w:r>
      <w:bookmarkEnd w:id="0"/>
      <w:bookmarkEnd w:id="25"/>
    </w:p>
    <w:sectPr w:rsidR="007466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0048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1CA2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5F7023"/>
    <w:multiLevelType w:val="hybridMultilevel"/>
    <w:tmpl w:val="2B6E785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D271FFD"/>
    <w:multiLevelType w:val="hybridMultilevel"/>
    <w:tmpl w:val="0AF80EE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AD67D42"/>
    <w:multiLevelType w:val="hybridMultilevel"/>
    <w:tmpl w:val="632857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B4F3C55"/>
    <w:multiLevelType w:val="hybridMultilevel"/>
    <w:tmpl w:val="8A6E08A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4AA23E1"/>
    <w:multiLevelType w:val="hybridMultilevel"/>
    <w:tmpl w:val="1AA0E0AC"/>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ED0203"/>
    <w:multiLevelType w:val="hybridMultilevel"/>
    <w:tmpl w:val="1C345482"/>
    <w:lvl w:ilvl="0" w:tplc="1102DA60">
      <w:numFmt w:val="bullet"/>
      <w:lvlText w:val="-"/>
      <w:lvlJc w:val="left"/>
      <w:pPr>
        <w:ind w:left="720" w:hanging="360"/>
      </w:pPr>
      <w:rPr>
        <w:rFonts w:ascii="Aptos" w:eastAsiaTheme="minorEastAsia"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68B59F7"/>
    <w:multiLevelType w:val="hybridMultilevel"/>
    <w:tmpl w:val="3B6ABC1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574658B0"/>
    <w:multiLevelType w:val="hybridMultilevel"/>
    <w:tmpl w:val="5EAAFF7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78A6667"/>
    <w:multiLevelType w:val="hybridMultilevel"/>
    <w:tmpl w:val="8864E7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9995117"/>
    <w:multiLevelType w:val="hybridMultilevel"/>
    <w:tmpl w:val="2A869B2A"/>
    <w:lvl w:ilvl="0" w:tplc="1C2076B2">
      <w:start w:val="7"/>
      <w:numFmt w:val="bullet"/>
      <w:lvlText w:val="-"/>
      <w:lvlJc w:val="left"/>
      <w:pPr>
        <w:ind w:left="720" w:hanging="360"/>
      </w:pPr>
      <w:rPr>
        <w:rFonts w:ascii="Aptos" w:eastAsiaTheme="minorEastAsia"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6E4408FA"/>
    <w:multiLevelType w:val="hybridMultilevel"/>
    <w:tmpl w:val="41B8A24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7EC0664E"/>
    <w:multiLevelType w:val="hybridMultilevel"/>
    <w:tmpl w:val="392A4F46"/>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2032276">
    <w:abstractNumId w:val="0"/>
  </w:num>
  <w:num w:numId="2" w16cid:durableId="111287099">
    <w:abstractNumId w:val="1"/>
  </w:num>
  <w:num w:numId="3" w16cid:durableId="1903174745">
    <w:abstractNumId w:val="1"/>
  </w:num>
  <w:num w:numId="4" w16cid:durableId="2132628448">
    <w:abstractNumId w:val="1"/>
  </w:num>
  <w:num w:numId="5" w16cid:durableId="216012147">
    <w:abstractNumId w:val="1"/>
  </w:num>
  <w:num w:numId="6" w16cid:durableId="1252591412">
    <w:abstractNumId w:val="1"/>
  </w:num>
  <w:num w:numId="7" w16cid:durableId="309017956">
    <w:abstractNumId w:val="12"/>
  </w:num>
  <w:num w:numId="8" w16cid:durableId="564948912">
    <w:abstractNumId w:val="7"/>
  </w:num>
  <w:num w:numId="9" w16cid:durableId="115610355">
    <w:abstractNumId w:val="13"/>
  </w:num>
  <w:num w:numId="10" w16cid:durableId="1239361807">
    <w:abstractNumId w:val="8"/>
  </w:num>
  <w:num w:numId="11" w16cid:durableId="130247460">
    <w:abstractNumId w:val="3"/>
  </w:num>
  <w:num w:numId="12" w16cid:durableId="1850633498">
    <w:abstractNumId w:val="9"/>
  </w:num>
  <w:num w:numId="13" w16cid:durableId="105541539">
    <w:abstractNumId w:val="11"/>
  </w:num>
  <w:num w:numId="14" w16cid:durableId="697706965">
    <w:abstractNumId w:val="6"/>
  </w:num>
  <w:num w:numId="15" w16cid:durableId="642656562">
    <w:abstractNumId w:val="4"/>
  </w:num>
  <w:num w:numId="16" w16cid:durableId="111943155">
    <w:abstractNumId w:val="5"/>
  </w:num>
  <w:num w:numId="17" w16cid:durableId="1437603966">
    <w:abstractNumId w:val="2"/>
  </w:num>
  <w:num w:numId="18" w16cid:durableId="681862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6663"/>
    <w:rsid w:val="0019053C"/>
    <w:rsid w:val="001E1641"/>
    <w:rsid w:val="004D0180"/>
    <w:rsid w:val="005116BB"/>
    <w:rsid w:val="00686C39"/>
    <w:rsid w:val="00746663"/>
    <w:rsid w:val="008E0611"/>
    <w:rsid w:val="00A40955"/>
    <w:rsid w:val="00A640ED"/>
    <w:rsid w:val="00E025CC"/>
    <w:rsid w:val="00F50112"/>
    <w:rsid w:val="00FE0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1F178"/>
  <w15:docId w15:val="{7245B61E-0221-47BE-B657-047688CD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11</Pages>
  <Words>2142</Words>
  <Characters>12215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Quỳnh Trang</cp:lastModifiedBy>
  <cp:revision>6</cp:revision>
  <cp:lastPrinted>2026-06-08T09:41:00Z</cp:lastPrinted>
  <dcterms:created xsi:type="dcterms:W3CDTF">2026-06-08T06:02:00Z</dcterms:created>
  <dcterms:modified xsi:type="dcterms:W3CDTF">2026-06-08T09:43:00Z</dcterms:modified>
</cp:coreProperties>
</file>