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4DEC5" w14:textId="77777777" w:rsidR="000851CC" w:rsidRPr="000851CC" w:rsidRDefault="000851CC" w:rsidP="00085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</w:rPr>
      </w:pPr>
    </w:p>
    <w:p w14:paraId="04530123" w14:textId="4593C82A" w:rsidR="003F6F31" w:rsidRPr="00712DA6" w:rsidRDefault="00263AF2" w:rsidP="005F70D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Safely providing</w:t>
      </w:r>
      <w:r w:rsidR="00567F34">
        <w:rPr>
          <w:rFonts w:ascii="Arial" w:hAnsi="Arial" w:cs="Arial"/>
          <w:color w:val="000000"/>
        </w:rPr>
        <w:t xml:space="preserve"> authenticity of authenticated data, content of the plaintext and information leakage</w:t>
      </w:r>
      <w:r w:rsidR="00531DEA">
        <w:rPr>
          <w:rFonts w:ascii="Arial" w:hAnsi="Arial" w:cs="Arial"/>
          <w:color w:val="000000"/>
        </w:rPr>
        <w:t xml:space="preserve"> [0]</w:t>
      </w:r>
      <w:r w:rsidR="00567F34">
        <w:rPr>
          <w:rFonts w:ascii="Arial" w:hAnsi="Arial" w:cs="Arial"/>
          <w:color w:val="000000"/>
        </w:rPr>
        <w:t xml:space="preserve"> protection </w:t>
      </w:r>
      <w:r w:rsidR="00712DA6">
        <w:rPr>
          <w:rFonts w:ascii="Arial" w:hAnsi="Arial" w:cs="Arial"/>
          <w:color w:val="000000"/>
        </w:rPr>
        <w:t>for the plaintext, f</w:t>
      </w:r>
      <w:r w:rsidR="000851CC" w:rsidRPr="000851CC">
        <w:rPr>
          <w:rFonts w:ascii="Arial" w:hAnsi="Arial" w:cs="Arial"/>
          <w:color w:val="000000"/>
        </w:rPr>
        <w:t>or AES-GCM, up to</w:t>
      </w:r>
      <w:r w:rsidR="005F70D5">
        <w:rPr>
          <w:rFonts w:ascii="Arial" w:hAnsi="Arial" w:cs="Arial"/>
          <w:color w:val="000000"/>
        </w:rPr>
        <w:t xml:space="preserve"> </w:t>
      </w:r>
      <w:r w:rsidR="005F70D5">
        <w:rPr>
          <w:rFonts w:ascii="Arial" w:eastAsia="Times New Roman" w:hAnsi="Arial" w:cs="Arial"/>
          <w:color w:val="222222"/>
          <w:shd w:val="clear" w:color="auto" w:fill="FFFFFF"/>
        </w:rPr>
        <w:t>2^48 128-bit blocks (</w:t>
      </w:r>
      <w:r w:rsidR="005F70D5" w:rsidRPr="005F70D5">
        <w:rPr>
          <w:rFonts w:ascii="Arial" w:eastAsia="Times New Roman" w:hAnsi="Arial" w:cs="Arial"/>
          <w:color w:val="222222"/>
          <w:shd w:val="clear" w:color="auto" w:fill="FFFFFF"/>
        </w:rPr>
        <w:t>2^64 bytes</w:t>
      </w:r>
      <w:r w:rsidR="005F70D5">
        <w:rPr>
          <w:rFonts w:ascii="Arial" w:eastAsia="Times New Roman" w:hAnsi="Arial" w:cs="Arial"/>
          <w:color w:val="222222"/>
          <w:shd w:val="clear" w:color="auto" w:fill="FFFFFF"/>
        </w:rPr>
        <w:t>) as the total data amount of all of the (padded) records in a session can be encrypted</w:t>
      </w:r>
      <w:r w:rsidR="006C3715">
        <w:rPr>
          <w:rFonts w:ascii="Arial" w:eastAsia="Times New Roman" w:hAnsi="Arial" w:cs="Arial"/>
          <w:color w:val="222222"/>
          <w:shd w:val="clear" w:color="auto" w:fill="FFFFFF"/>
        </w:rPr>
        <w:t xml:space="preserve"> with a single key</w:t>
      </w:r>
      <w:r w:rsidR="006934E0">
        <w:rPr>
          <w:rFonts w:ascii="Arial" w:eastAsia="Times New Roman" w:hAnsi="Arial" w:cs="Arial"/>
          <w:color w:val="222222"/>
          <w:shd w:val="clear" w:color="auto" w:fill="FFFFFF"/>
        </w:rPr>
        <w:t xml:space="preserve"> while having</w:t>
      </w:r>
      <w:r w:rsidR="00620B0C">
        <w:rPr>
          <w:rFonts w:ascii="Arial" w:eastAsia="Times New Roman" w:hAnsi="Arial" w:cs="Arial"/>
          <w:color w:val="222222"/>
          <w:shd w:val="clear" w:color="auto" w:fill="FFFFFF"/>
        </w:rPr>
        <w:t xml:space="preserve"> a</w:t>
      </w:r>
      <w:r w:rsidR="003F6F31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AD60BF">
        <w:rPr>
          <w:rFonts w:ascii="Arial" w:eastAsia="Times New Roman" w:hAnsi="Arial" w:cs="Arial"/>
          <w:color w:val="222222"/>
          <w:shd w:val="clear" w:color="auto" w:fill="FFFFFF"/>
        </w:rPr>
        <w:t>negligible</w:t>
      </w:r>
      <w:r w:rsidR="00620B0C">
        <w:rPr>
          <w:rFonts w:ascii="Arial" w:eastAsia="Times New Roman" w:hAnsi="Arial" w:cs="Arial"/>
          <w:color w:val="222222"/>
          <w:shd w:val="clear" w:color="auto" w:fill="FFFFFF"/>
        </w:rPr>
        <w:t xml:space="preserve"> risk of</w:t>
      </w:r>
      <w:r w:rsidR="0068790C">
        <w:rPr>
          <w:rFonts w:ascii="Arial" w:eastAsia="Times New Roman" w:hAnsi="Arial" w:cs="Arial"/>
          <w:color w:val="222222"/>
          <w:shd w:val="clear" w:color="auto" w:fill="FFFFFF"/>
        </w:rPr>
        <w:t xml:space="preserve"> a </w:t>
      </w:r>
      <w:r w:rsidR="00F1266A">
        <w:rPr>
          <w:rFonts w:ascii="Arial" w:eastAsia="Times New Roman" w:hAnsi="Arial" w:cs="Arial"/>
          <w:color w:val="222222"/>
          <w:shd w:val="clear" w:color="auto" w:fill="FFFFFF"/>
        </w:rPr>
        <w:t>collision</w:t>
      </w:r>
      <w:r w:rsidR="0068790C">
        <w:rPr>
          <w:rFonts w:ascii="Arial" w:eastAsia="Times New Roman" w:hAnsi="Arial" w:cs="Arial"/>
          <w:color w:val="222222"/>
          <w:shd w:val="clear" w:color="auto" w:fill="FFFFFF"/>
        </w:rPr>
        <w:t xml:space="preserve"> among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the </w:t>
      </w:r>
      <w:r w:rsidR="0068790C">
        <w:rPr>
          <w:rFonts w:ascii="Arial" w:eastAsia="Times New Roman" w:hAnsi="Arial" w:cs="Arial"/>
          <w:color w:val="222222"/>
          <w:shd w:val="clear" w:color="auto" w:fill="FFFFFF"/>
        </w:rPr>
        <w:t xml:space="preserve">128-bit blocks of the </w:t>
      </w:r>
      <w:proofErr w:type="spellStart"/>
      <w:r w:rsidR="0068790C">
        <w:rPr>
          <w:rFonts w:ascii="Arial" w:eastAsia="Times New Roman" w:hAnsi="Arial" w:cs="Arial"/>
          <w:color w:val="222222"/>
          <w:shd w:val="clear" w:color="auto" w:fill="FFFFFF"/>
        </w:rPr>
        <w:t>ciphertext</w:t>
      </w:r>
      <w:proofErr w:type="spellEnd"/>
      <w:r w:rsidR="00F1266A">
        <w:rPr>
          <w:rFonts w:ascii="Arial" w:eastAsia="Times New Roman" w:hAnsi="Arial" w:cs="Arial"/>
          <w:color w:val="222222"/>
          <w:shd w:val="clear" w:color="auto" w:fill="FFFFFF"/>
        </w:rPr>
        <w:t xml:space="preserve"> below</w:t>
      </w:r>
      <w:r w:rsidR="00AD60BF">
        <w:rPr>
          <w:rFonts w:ascii="Arial" w:eastAsia="Times New Roman" w:hAnsi="Arial" w:cs="Arial"/>
          <w:color w:val="222222"/>
          <w:shd w:val="clear" w:color="auto" w:fill="FFFFFF"/>
        </w:rPr>
        <w:t xml:space="preserve"> 2</w:t>
      </w:r>
      <w:proofErr w:type="gramStart"/>
      <w:r w:rsidR="00AD60BF">
        <w:rPr>
          <w:rFonts w:ascii="Arial" w:eastAsia="Times New Roman" w:hAnsi="Arial" w:cs="Arial"/>
          <w:color w:val="222222"/>
          <w:shd w:val="clear" w:color="auto" w:fill="FFFFFF"/>
        </w:rPr>
        <w:t>^(</w:t>
      </w:r>
      <w:proofErr w:type="gramEnd"/>
      <w:r w:rsidR="00AD60BF">
        <w:rPr>
          <w:rFonts w:ascii="Arial" w:eastAsia="Times New Roman" w:hAnsi="Arial" w:cs="Arial"/>
          <w:color w:val="222222"/>
          <w:shd w:val="clear" w:color="auto" w:fill="FFFFFF"/>
        </w:rPr>
        <w:t>-32), assuming t</w:t>
      </w:r>
      <w:r w:rsidR="00C25AA1">
        <w:rPr>
          <w:rFonts w:ascii="Arial" w:eastAsia="Times New Roman" w:hAnsi="Arial" w:cs="Arial"/>
          <w:color w:val="222222"/>
          <w:shd w:val="clear" w:color="auto" w:fill="FFFFFF"/>
        </w:rPr>
        <w:t>hat the (padded) record size is</w:t>
      </w:r>
      <w:r w:rsidR="00AD60B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331BC0">
        <w:rPr>
          <w:rFonts w:ascii="Arial" w:eastAsia="Times New Roman" w:hAnsi="Arial" w:cs="Arial"/>
          <w:color w:val="222222"/>
          <w:shd w:val="clear" w:color="auto" w:fill="FFFFFF"/>
        </w:rPr>
        <w:t xml:space="preserve">either </w:t>
      </w:r>
      <w:r w:rsidR="00AD60BF">
        <w:rPr>
          <w:rFonts w:ascii="Arial" w:eastAsia="Times New Roman" w:hAnsi="Arial" w:cs="Arial"/>
          <w:color w:val="222222"/>
          <w:shd w:val="clear" w:color="auto" w:fill="FFFFFF"/>
        </w:rPr>
        <w:t>128 bits</w:t>
      </w:r>
      <w:r w:rsidR="00C25AA1">
        <w:rPr>
          <w:rFonts w:ascii="Arial" w:eastAsia="Times New Roman" w:hAnsi="Arial" w:cs="Arial"/>
          <w:color w:val="222222"/>
          <w:shd w:val="clear" w:color="auto" w:fill="FFFFFF"/>
        </w:rPr>
        <w:t>, a multiple of 128 bits or close to that</w:t>
      </w:r>
      <w:r w:rsidR="00AD60BF">
        <w:rPr>
          <w:rFonts w:ascii="Arial" w:eastAsia="Times New Roman" w:hAnsi="Arial" w:cs="Arial"/>
          <w:color w:val="222222"/>
          <w:shd w:val="clear" w:color="auto" w:fill="FFFFFF"/>
        </w:rPr>
        <w:t xml:space="preserve">. </w:t>
      </w:r>
      <w:r w:rsidR="00BC7BB4">
        <w:rPr>
          <w:rFonts w:ascii="Arial" w:eastAsia="Times New Roman" w:hAnsi="Arial" w:cs="Arial"/>
          <w:color w:val="222222"/>
          <w:shd w:val="clear" w:color="auto" w:fill="FFFFFF"/>
        </w:rPr>
        <w:t>I</w:t>
      </w:r>
      <w:r w:rsidR="00FE3ADA">
        <w:rPr>
          <w:rFonts w:ascii="Arial" w:eastAsia="Times New Roman" w:hAnsi="Arial" w:cs="Arial"/>
          <w:color w:val="222222"/>
          <w:shd w:val="clear" w:color="auto" w:fill="FFFFFF"/>
        </w:rPr>
        <w:t>f the record size is 2^x</w:t>
      </w:r>
      <w:r w:rsidR="00F1266A">
        <w:rPr>
          <w:rFonts w:ascii="Arial" w:eastAsia="Times New Roman" w:hAnsi="Arial" w:cs="Arial"/>
          <w:color w:val="222222"/>
          <w:shd w:val="clear" w:color="auto" w:fill="FFFFFF"/>
        </w:rPr>
        <w:t xml:space="preserve"> bytes, then the data limit with</w:t>
      </w:r>
      <w:r w:rsidR="00FE3ADA">
        <w:rPr>
          <w:rFonts w:ascii="Arial" w:eastAsia="Times New Roman" w:hAnsi="Arial" w:cs="Arial"/>
          <w:color w:val="222222"/>
          <w:shd w:val="clear" w:color="auto" w:fill="FFFFFF"/>
        </w:rPr>
        <w:t xml:space="preserve"> GC</w:t>
      </w:r>
      <w:r w:rsidR="00BC7BB4">
        <w:rPr>
          <w:rFonts w:ascii="Arial" w:eastAsia="Times New Roman" w:hAnsi="Arial" w:cs="Arial"/>
          <w:color w:val="222222"/>
          <w:shd w:val="clear" w:color="auto" w:fill="FFFFFF"/>
        </w:rPr>
        <w:t>M for each key</w:t>
      </w:r>
      <w:r w:rsidR="00FE3ADA">
        <w:rPr>
          <w:rFonts w:ascii="Arial" w:eastAsia="Times New Roman" w:hAnsi="Arial" w:cs="Arial"/>
          <w:color w:val="222222"/>
          <w:shd w:val="clear" w:color="auto" w:fill="FFFFFF"/>
        </w:rPr>
        <w:t xml:space="preserve"> is 2^(64-x) records. </w:t>
      </w:r>
    </w:p>
    <w:p w14:paraId="7F5F5FD2" w14:textId="77777777" w:rsidR="00FE3ADA" w:rsidRDefault="00FE3ADA" w:rsidP="005F70D5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8EBFFC4" w14:textId="0ABCEFEF" w:rsidR="00FE3ADA" w:rsidRDefault="00BC7BB4" w:rsidP="005F70D5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When the padded record size</w:t>
      </w:r>
      <w:r w:rsidR="00FE3ADA">
        <w:rPr>
          <w:rFonts w:ascii="Arial" w:eastAsia="Times New Roman" w:hAnsi="Arial" w:cs="Arial"/>
          <w:color w:val="222222"/>
          <w:shd w:val="clear" w:color="auto" w:fill="FFFFFF"/>
        </w:rPr>
        <w:t xml:space="preserve"> is less than 128 bits (16 bytes), if </w:t>
      </w:r>
      <w:r w:rsidR="00FE3ADA" w:rsidRPr="00FE7143">
        <w:rPr>
          <w:rFonts w:ascii="Arial" w:eastAsia="Times New Roman" w:hAnsi="Arial" w:cs="Arial"/>
          <w:i/>
          <w:color w:val="222222"/>
          <w:shd w:val="clear" w:color="auto" w:fill="FFFFFF"/>
        </w:rPr>
        <w:t>l</w:t>
      </w:r>
      <w:r w:rsidR="00FE3ADA">
        <w:rPr>
          <w:rFonts w:ascii="Arial" w:eastAsia="Times New Roman" w:hAnsi="Arial" w:cs="Arial"/>
          <w:color w:val="222222"/>
          <w:shd w:val="clear" w:color="auto" w:fill="FFFFFF"/>
        </w:rPr>
        <w:t xml:space="preserve"> is the length of the padded record in bits, then the</w:t>
      </w:r>
      <w:r w:rsidR="00FE7143">
        <w:rPr>
          <w:rFonts w:ascii="Arial" w:eastAsia="Times New Roman" w:hAnsi="Arial" w:cs="Arial"/>
          <w:color w:val="222222"/>
          <w:shd w:val="clear" w:color="auto" w:fill="FFFFFF"/>
        </w:rPr>
        <w:t xml:space="preserve"> data limit with</w:t>
      </w:r>
      <w:r w:rsidR="00432304">
        <w:rPr>
          <w:rFonts w:ascii="Arial" w:eastAsia="Times New Roman" w:hAnsi="Arial" w:cs="Arial"/>
          <w:color w:val="222222"/>
          <w:shd w:val="clear" w:color="auto" w:fill="FFFFFF"/>
        </w:rPr>
        <w:t xml:space="preserve"> GCM</w:t>
      </w:r>
      <w:r w:rsidR="00FE7143">
        <w:rPr>
          <w:rFonts w:ascii="Arial" w:eastAsia="Times New Roman" w:hAnsi="Arial" w:cs="Arial"/>
          <w:color w:val="222222"/>
          <w:shd w:val="clear" w:color="auto" w:fill="FFFFFF"/>
        </w:rPr>
        <w:t xml:space="preserve"> for each key</w:t>
      </w:r>
      <w:r w:rsidR="00432304">
        <w:rPr>
          <w:rFonts w:ascii="Arial" w:eastAsia="Times New Roman" w:hAnsi="Arial" w:cs="Arial"/>
          <w:color w:val="222222"/>
          <w:shd w:val="clear" w:color="auto" w:fill="FFFFFF"/>
        </w:rPr>
        <w:t xml:space="preserve"> is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reduced</w:t>
      </w:r>
      <w:r w:rsidR="00432304">
        <w:rPr>
          <w:rFonts w:ascii="Arial" w:eastAsia="Times New Roman" w:hAnsi="Arial" w:cs="Arial"/>
          <w:color w:val="222222"/>
          <w:shd w:val="clear" w:color="auto" w:fill="FFFFFF"/>
        </w:rPr>
        <w:t xml:space="preserve"> to </w:t>
      </w:r>
      <w:r w:rsidR="00AE4004">
        <w:rPr>
          <w:rFonts w:ascii="Arial" w:eastAsia="Times New Roman" w:hAnsi="Arial" w:cs="Arial"/>
          <w:color w:val="222222"/>
          <w:shd w:val="clear" w:color="auto" w:fill="FFFFFF"/>
        </w:rPr>
        <w:t xml:space="preserve">around </w:t>
      </w:r>
      <w:r w:rsidR="00432304">
        <w:rPr>
          <w:rFonts w:ascii="Arial" w:eastAsia="Times New Roman" w:hAnsi="Arial" w:cs="Arial"/>
          <w:color w:val="222222"/>
          <w:shd w:val="clear" w:color="auto" w:fill="FFFFFF"/>
        </w:rPr>
        <w:t xml:space="preserve">2^64 x </w:t>
      </w:r>
      <w:r w:rsidR="00432304" w:rsidRPr="00FE7143">
        <w:rPr>
          <w:rFonts w:ascii="Arial" w:eastAsia="Times New Roman" w:hAnsi="Arial" w:cs="Arial"/>
          <w:i/>
          <w:color w:val="222222"/>
          <w:shd w:val="clear" w:color="auto" w:fill="FFFFFF"/>
        </w:rPr>
        <w:t>l</w:t>
      </w:r>
      <w:r w:rsidR="00FE714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432304">
        <w:rPr>
          <w:rFonts w:ascii="Arial" w:eastAsia="Times New Roman" w:hAnsi="Arial" w:cs="Arial"/>
          <w:color w:val="222222"/>
          <w:shd w:val="clear" w:color="auto" w:fill="FFFFFF"/>
        </w:rPr>
        <w:t>/128 bytes or 2^(64-x) x l/12</w:t>
      </w:r>
      <w:r w:rsidR="00FE7143">
        <w:rPr>
          <w:rFonts w:ascii="Arial" w:eastAsia="Times New Roman" w:hAnsi="Arial" w:cs="Arial"/>
          <w:color w:val="222222"/>
          <w:shd w:val="clear" w:color="auto" w:fill="FFFFFF"/>
        </w:rPr>
        <w:t>8 records</w:t>
      </w:r>
      <w:r w:rsidR="00432304">
        <w:rPr>
          <w:rFonts w:ascii="Arial" w:eastAsia="Times New Roman" w:hAnsi="Arial" w:cs="Arial"/>
          <w:color w:val="222222"/>
          <w:shd w:val="clear" w:color="auto" w:fill="FFFFFF"/>
        </w:rPr>
        <w:t xml:space="preserve">.  </w:t>
      </w:r>
    </w:p>
    <w:p w14:paraId="60BFBB12" w14:textId="77777777" w:rsidR="00830FBE" w:rsidRDefault="00830FBE" w:rsidP="005F70D5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6789C92" w14:textId="77777777" w:rsidR="00830FBE" w:rsidRDefault="00830FBE" w:rsidP="005F70D5">
      <w:pPr>
        <w:rPr>
          <w:rFonts w:ascii="Arial" w:hAnsi="Arial" w:cs="Arial"/>
          <w:color w:val="000000"/>
        </w:rPr>
      </w:pPr>
      <w:r w:rsidRPr="000851CC">
        <w:rPr>
          <w:rFonts w:ascii="Arial" w:hAnsi="Arial" w:cs="Arial"/>
          <w:color w:val="000000"/>
        </w:rPr>
        <w:t>[</w:t>
      </w:r>
      <w:hyperlink r:id="rId4" w:anchor="ref-AEAD-LIMITS" w:history="1">
        <w:r w:rsidRPr="000851CC">
          <w:rPr>
            <w:rFonts w:ascii="Arial" w:hAnsi="Arial" w:cs="Arial"/>
            <w:color w:val="1155CC"/>
            <w:u w:val="single"/>
          </w:rPr>
          <w:t>AEAD-LIMITS</w:t>
        </w:r>
      </w:hyperlink>
      <w:r w:rsidRPr="000851CC">
        <w:rPr>
          <w:rFonts w:ascii="Arial" w:hAnsi="Arial" w:cs="Arial"/>
          <w:color w:val="000000"/>
        </w:rPr>
        <w:t>]</w:t>
      </w:r>
      <w:r>
        <w:rPr>
          <w:rFonts w:ascii="Arial" w:hAnsi="Arial" w:cs="Arial"/>
          <w:color w:val="000000"/>
        </w:rPr>
        <w:t xml:space="preserve"> provides the analysis for the data limit recommendation for GCM above. </w:t>
      </w:r>
    </w:p>
    <w:p w14:paraId="4C1B709E" w14:textId="77777777" w:rsidR="00830FBE" w:rsidRDefault="00830FBE" w:rsidP="005F70D5">
      <w:pPr>
        <w:rPr>
          <w:rFonts w:ascii="Arial" w:hAnsi="Arial" w:cs="Arial"/>
          <w:color w:val="000000"/>
        </w:rPr>
      </w:pPr>
    </w:p>
    <w:p w14:paraId="53BC4699" w14:textId="77777777" w:rsidR="00830FBE" w:rsidRDefault="00830FBE" w:rsidP="00830FBE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830FBE">
        <w:rPr>
          <w:rFonts w:ascii="Arial" w:eastAsia="Times New Roman" w:hAnsi="Arial" w:cs="Arial"/>
          <w:color w:val="222222"/>
          <w:shd w:val="clear" w:color="auto" w:fill="FFFFFF"/>
        </w:rPr>
        <w:t>For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830FBE">
        <w:rPr>
          <w:rFonts w:ascii="Arial" w:eastAsia="Times New Roman" w:hAnsi="Arial" w:cs="Arial"/>
          <w:color w:val="222222"/>
          <w:shd w:val="clear" w:color="auto" w:fill="FFFFFF"/>
        </w:rPr>
        <w:t>ChaCha20/Poly1305, the record sequence number would wrap before the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830FBE">
        <w:rPr>
          <w:rFonts w:ascii="Arial" w:eastAsia="Times New Roman" w:hAnsi="Arial" w:cs="Arial"/>
          <w:color w:val="222222"/>
          <w:shd w:val="clear" w:color="auto" w:fill="FFFFFF"/>
        </w:rPr>
        <w:t>safety limit is reached.</w:t>
      </w:r>
    </w:p>
    <w:p w14:paraId="4C4FAB4D" w14:textId="77777777" w:rsidR="00322E7A" w:rsidRDefault="00322E7A" w:rsidP="00830FBE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276B7AA5" w14:textId="7E4DC822" w:rsidR="00322E7A" w:rsidRDefault="00322E7A" w:rsidP="00830FBE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Since the block size of AES is 128 bits, there will be collisions among different sets of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ciphertext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from multiple sessions using GCM (or any other modes of AES) when the total </w:t>
      </w:r>
      <w:r w:rsidR="002701AD">
        <w:rPr>
          <w:rFonts w:ascii="Arial" w:eastAsia="Times New Roman" w:hAnsi="Arial" w:cs="Arial"/>
          <w:color w:val="222222"/>
          <w:shd w:val="clear" w:color="auto" w:fill="FFFFFF"/>
        </w:rPr>
        <w:t>amount of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2701AD">
        <w:rPr>
          <w:rFonts w:ascii="Arial" w:eastAsia="Times New Roman" w:hAnsi="Arial" w:cs="Arial"/>
          <w:color w:val="222222"/>
          <w:shd w:val="clear" w:color="auto" w:fill="FFFFFF"/>
        </w:rPr>
        <w:t xml:space="preserve">the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ciphertext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of all considered sessions is more than 2^64</w:t>
      </w:r>
      <w:r w:rsidR="002701AD">
        <w:rPr>
          <w:rFonts w:ascii="Arial" w:eastAsia="Times New Roman" w:hAnsi="Arial" w:cs="Arial"/>
          <w:color w:val="222222"/>
          <w:shd w:val="clear" w:color="auto" w:fill="FFFFFF"/>
        </w:rPr>
        <w:t xml:space="preserve"> 128-bit blocks</w:t>
      </w:r>
      <w:r w:rsidR="00DA6E25">
        <w:rPr>
          <w:rFonts w:ascii="Arial" w:eastAsia="Times New Roman" w:hAnsi="Arial" w:cs="Arial"/>
          <w:color w:val="222222"/>
          <w:shd w:val="clear" w:color="auto" w:fill="FFFFFF"/>
        </w:rPr>
        <w:t xml:space="preserve">. This fact does not seem to create a practical security weakness of </w:t>
      </w:r>
      <w:r w:rsidR="0058593C">
        <w:rPr>
          <w:rFonts w:ascii="Arial" w:eastAsia="Times New Roman" w:hAnsi="Arial" w:cs="Arial"/>
          <w:color w:val="222222"/>
          <w:shd w:val="clear" w:color="auto" w:fill="FFFFFF"/>
        </w:rPr>
        <w:t xml:space="preserve">using </w:t>
      </w:r>
      <w:r w:rsidR="00DA6E25">
        <w:rPr>
          <w:rFonts w:ascii="Arial" w:eastAsia="Times New Roman" w:hAnsi="Arial" w:cs="Arial"/>
          <w:color w:val="222222"/>
          <w:shd w:val="clear" w:color="auto" w:fill="FFFFFF"/>
        </w:rPr>
        <w:t>AES</w:t>
      </w:r>
      <w:r w:rsidR="0058593C">
        <w:rPr>
          <w:rFonts w:ascii="Arial" w:eastAsia="Times New Roman" w:hAnsi="Arial" w:cs="Arial"/>
          <w:color w:val="222222"/>
          <w:shd w:val="clear" w:color="auto" w:fill="FFFFFF"/>
        </w:rPr>
        <w:t xml:space="preserve"> GCM</w:t>
      </w:r>
      <w:r w:rsidR="00DA6E25">
        <w:rPr>
          <w:rFonts w:ascii="Arial" w:eastAsia="Times New Roman" w:hAnsi="Arial" w:cs="Arial"/>
          <w:color w:val="222222"/>
          <w:shd w:val="clear" w:color="auto" w:fill="FFFFFF"/>
        </w:rPr>
        <w:t xml:space="preserve">. </w:t>
      </w:r>
    </w:p>
    <w:p w14:paraId="674DEBF0" w14:textId="77777777" w:rsidR="00F54FA6" w:rsidRDefault="00F54FA6" w:rsidP="00830FBE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370A339" w14:textId="1E047D04" w:rsidR="00F54FA6" w:rsidRPr="00830FBE" w:rsidRDefault="00F54FA6" w:rsidP="00830FBE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[0]: Information leakage </w:t>
      </w:r>
      <w:r w:rsidR="00544E86">
        <w:rPr>
          <w:rFonts w:ascii="Arial" w:eastAsia="Times New Roman" w:hAnsi="Arial" w:cs="Arial"/>
          <w:color w:val="222222"/>
          <w:shd w:val="clear" w:color="auto" w:fill="FFFFFF"/>
        </w:rPr>
        <w:t>in the context of TLS</w:t>
      </w:r>
      <w:bookmarkStart w:id="0" w:name="_GoBack"/>
      <w:bookmarkEnd w:id="0"/>
      <w:r w:rsidR="007A7880">
        <w:rPr>
          <w:rFonts w:ascii="Arial" w:eastAsia="Times New Roman" w:hAnsi="Arial" w:cs="Arial"/>
          <w:color w:val="222222"/>
          <w:shd w:val="clear" w:color="auto" w:fill="FFFFFF"/>
        </w:rPr>
        <w:t xml:space="preserve"> is a </w:t>
      </w:r>
      <w:r w:rsidR="002057CF">
        <w:rPr>
          <w:rFonts w:ascii="Arial" w:eastAsia="Times New Roman" w:hAnsi="Arial" w:cs="Arial"/>
          <w:color w:val="222222"/>
          <w:shd w:val="clear" w:color="auto" w:fill="FFFFFF"/>
        </w:rPr>
        <w:t>chosen-</w:t>
      </w:r>
      <w:r w:rsidR="007A7880">
        <w:rPr>
          <w:rFonts w:ascii="Arial" w:eastAsia="Times New Roman" w:hAnsi="Arial" w:cs="Arial"/>
          <w:color w:val="222222"/>
          <w:shd w:val="clear" w:color="auto" w:fill="FFFFFF"/>
        </w:rPr>
        <w:t>plaintext distinguishing attack where the attacker provides 2</w:t>
      </w:r>
      <w:r w:rsidR="00AE14DF">
        <w:rPr>
          <w:rFonts w:ascii="Arial" w:eastAsia="Times New Roman" w:hAnsi="Arial" w:cs="Arial"/>
          <w:color w:val="222222"/>
          <w:shd w:val="clear" w:color="auto" w:fill="FFFFFF"/>
        </w:rPr>
        <w:t xml:space="preserve"> 128-bit plaintext blocks to a</w:t>
      </w:r>
      <w:r w:rsidR="007A7880">
        <w:rPr>
          <w:rFonts w:ascii="Arial" w:eastAsia="Times New Roman" w:hAnsi="Arial" w:cs="Arial"/>
          <w:color w:val="222222"/>
          <w:shd w:val="clear" w:color="auto" w:fill="FFFFFF"/>
        </w:rPr>
        <w:t xml:space="preserve"> GCM encryption engine</w:t>
      </w:r>
      <w:r w:rsidR="00AE14DF">
        <w:rPr>
          <w:rFonts w:ascii="Arial" w:eastAsia="Times New Roman" w:hAnsi="Arial" w:cs="Arial"/>
          <w:color w:val="222222"/>
          <w:shd w:val="clear" w:color="auto" w:fill="FFFFFF"/>
        </w:rPr>
        <w:t xml:space="preserve">, after seeing </w:t>
      </w:r>
      <w:r w:rsidR="00F56368">
        <w:rPr>
          <w:rFonts w:ascii="Arial" w:eastAsia="Times New Roman" w:hAnsi="Arial" w:cs="Arial"/>
          <w:color w:val="222222"/>
          <w:shd w:val="clear" w:color="auto" w:fill="FFFFFF"/>
        </w:rPr>
        <w:t>one</w:t>
      </w:r>
      <w:r w:rsidR="00AE14DF">
        <w:rPr>
          <w:rFonts w:ascii="Arial" w:eastAsia="Times New Roman" w:hAnsi="Arial" w:cs="Arial"/>
          <w:color w:val="222222"/>
          <w:shd w:val="clear" w:color="auto" w:fill="FFFFFF"/>
        </w:rPr>
        <w:t xml:space="preserve"> encrypted</w:t>
      </w:r>
      <w:r w:rsidR="00F56368">
        <w:rPr>
          <w:rFonts w:ascii="Arial" w:eastAsia="Times New Roman" w:hAnsi="Arial" w:cs="Arial"/>
          <w:color w:val="222222"/>
          <w:shd w:val="clear" w:color="auto" w:fill="FFFFFF"/>
        </w:rPr>
        <w:t xml:space="preserve"> block</w:t>
      </w:r>
      <w:r w:rsidR="00AE14D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F452BF">
        <w:rPr>
          <w:rFonts w:ascii="Arial" w:eastAsia="Times New Roman" w:hAnsi="Arial" w:cs="Arial"/>
          <w:color w:val="222222"/>
          <w:shd w:val="clear" w:color="auto" w:fill="FFFFFF"/>
        </w:rPr>
        <w:t>for</w:t>
      </w:r>
      <w:r w:rsidR="00AE14D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F56368">
        <w:rPr>
          <w:rFonts w:ascii="Arial" w:eastAsia="Times New Roman" w:hAnsi="Arial" w:cs="Arial"/>
          <w:color w:val="222222"/>
          <w:shd w:val="clear" w:color="auto" w:fill="FFFFFF"/>
        </w:rPr>
        <w:t xml:space="preserve">one of the </w:t>
      </w:r>
      <w:r w:rsidR="00AE14DF">
        <w:rPr>
          <w:rFonts w:ascii="Arial" w:eastAsia="Times New Roman" w:hAnsi="Arial" w:cs="Arial"/>
          <w:color w:val="222222"/>
          <w:shd w:val="clear" w:color="auto" w:fill="FFFFFF"/>
        </w:rPr>
        <w:t xml:space="preserve">2 plaintext blocks, the attacker knows which </w:t>
      </w:r>
      <w:r w:rsidR="00F56368">
        <w:rPr>
          <w:rFonts w:ascii="Arial" w:eastAsia="Times New Roman" w:hAnsi="Arial" w:cs="Arial"/>
          <w:color w:val="222222"/>
          <w:shd w:val="clear" w:color="auto" w:fill="FFFFFF"/>
        </w:rPr>
        <w:t xml:space="preserve">plaintext block was </w:t>
      </w:r>
      <w:r w:rsidR="00AE14DF">
        <w:rPr>
          <w:rFonts w:ascii="Arial" w:eastAsia="Times New Roman" w:hAnsi="Arial" w:cs="Arial"/>
          <w:color w:val="222222"/>
          <w:shd w:val="clear" w:color="auto" w:fill="FFFFFF"/>
        </w:rPr>
        <w:t>encrypted</w:t>
      </w:r>
      <w:r w:rsidR="00F56368">
        <w:rPr>
          <w:rFonts w:ascii="Arial" w:eastAsia="Times New Roman" w:hAnsi="Arial" w:cs="Arial"/>
          <w:color w:val="222222"/>
          <w:shd w:val="clear" w:color="auto" w:fill="FFFFFF"/>
        </w:rPr>
        <w:t xml:space="preserve">. </w:t>
      </w:r>
      <w:r w:rsidR="00531DEA">
        <w:rPr>
          <w:rFonts w:ascii="Arial" w:eastAsia="Times New Roman" w:hAnsi="Arial" w:cs="Arial"/>
          <w:color w:val="222222"/>
          <w:shd w:val="clear" w:color="auto" w:fill="FFFFFF"/>
        </w:rPr>
        <w:t>Or,</w:t>
      </w:r>
      <w:r w:rsidR="002150C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531DEA">
        <w:rPr>
          <w:rFonts w:ascii="Arial" w:eastAsia="Times New Roman" w:hAnsi="Arial" w:cs="Arial"/>
          <w:color w:val="222222"/>
          <w:shd w:val="clear" w:color="auto" w:fill="FFFFFF"/>
        </w:rPr>
        <w:t>it means that there is</w:t>
      </w:r>
      <w:r w:rsidR="002150CB">
        <w:rPr>
          <w:rFonts w:ascii="Arial" w:eastAsia="Times New Roman" w:hAnsi="Arial" w:cs="Arial"/>
          <w:color w:val="222222"/>
          <w:shd w:val="clear" w:color="auto" w:fill="FFFFFF"/>
        </w:rPr>
        <w:t xml:space="preserve"> a collision among 128-bit bloc</w:t>
      </w:r>
      <w:r w:rsidR="00482A56">
        <w:rPr>
          <w:rFonts w:ascii="Arial" w:eastAsia="Times New Roman" w:hAnsi="Arial" w:cs="Arial"/>
          <w:color w:val="222222"/>
          <w:shd w:val="clear" w:color="auto" w:fill="FFFFFF"/>
        </w:rPr>
        <w:t xml:space="preserve">ks of the </w:t>
      </w:r>
      <w:proofErr w:type="spellStart"/>
      <w:r w:rsidR="00482A56">
        <w:rPr>
          <w:rFonts w:ascii="Arial" w:eastAsia="Times New Roman" w:hAnsi="Arial" w:cs="Arial"/>
          <w:color w:val="222222"/>
          <w:shd w:val="clear" w:color="auto" w:fill="FFFFFF"/>
        </w:rPr>
        <w:t>ciphertext</w:t>
      </w:r>
      <w:proofErr w:type="spellEnd"/>
      <w:r w:rsidR="002150CB">
        <w:rPr>
          <w:rFonts w:ascii="Arial" w:eastAsia="Times New Roman" w:hAnsi="Arial" w:cs="Arial"/>
          <w:color w:val="222222"/>
          <w:shd w:val="clear" w:color="auto" w:fill="FFFFFF"/>
        </w:rPr>
        <w:t xml:space="preserve">. </w:t>
      </w:r>
    </w:p>
    <w:p w14:paraId="78ED3651" w14:textId="77777777" w:rsidR="00830FBE" w:rsidRPr="00830FBE" w:rsidRDefault="00830FBE" w:rsidP="00830FBE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F49C05B" w14:textId="77777777" w:rsidR="00830FBE" w:rsidRDefault="00830FBE" w:rsidP="005F70D5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B653183" w14:textId="77777777" w:rsidR="00830FBE" w:rsidRDefault="00830FBE" w:rsidP="005F70D5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42928E2" w14:textId="77777777" w:rsidR="003F6F31" w:rsidRDefault="003F6F31" w:rsidP="005F70D5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A124C13" w14:textId="77777777" w:rsidR="000851CC" w:rsidRPr="000851CC" w:rsidRDefault="005F70D5" w:rsidP="00432304">
      <w:pPr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</w:p>
    <w:p w14:paraId="2AFD7D46" w14:textId="77777777" w:rsidR="00351332" w:rsidRPr="000851CC" w:rsidRDefault="00351332" w:rsidP="000851CC">
      <w:pPr>
        <w:rPr>
          <w:rFonts w:ascii="Arial" w:hAnsi="Arial" w:cs="Arial"/>
        </w:rPr>
      </w:pPr>
    </w:p>
    <w:sectPr w:rsidR="00351332" w:rsidRPr="000851CC" w:rsidSect="005F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CC"/>
    <w:rsid w:val="000177BE"/>
    <w:rsid w:val="0006740D"/>
    <w:rsid w:val="000851CC"/>
    <w:rsid w:val="002057CF"/>
    <w:rsid w:val="002150CB"/>
    <w:rsid w:val="00263AF2"/>
    <w:rsid w:val="002701AD"/>
    <w:rsid w:val="00322E7A"/>
    <w:rsid w:val="00331BC0"/>
    <w:rsid w:val="00351332"/>
    <w:rsid w:val="003F6F31"/>
    <w:rsid w:val="00432304"/>
    <w:rsid w:val="00482A56"/>
    <w:rsid w:val="00531DEA"/>
    <w:rsid w:val="00544E86"/>
    <w:rsid w:val="00567F34"/>
    <w:rsid w:val="0058593C"/>
    <w:rsid w:val="005F201F"/>
    <w:rsid w:val="005F70D5"/>
    <w:rsid w:val="00620B0C"/>
    <w:rsid w:val="0068790C"/>
    <w:rsid w:val="006934E0"/>
    <w:rsid w:val="006C3715"/>
    <w:rsid w:val="00712DA6"/>
    <w:rsid w:val="007A7880"/>
    <w:rsid w:val="007B3D8E"/>
    <w:rsid w:val="00830FBE"/>
    <w:rsid w:val="00955FB8"/>
    <w:rsid w:val="009E1FD1"/>
    <w:rsid w:val="00A5518E"/>
    <w:rsid w:val="00AB5C7F"/>
    <w:rsid w:val="00AD60BF"/>
    <w:rsid w:val="00AE14DF"/>
    <w:rsid w:val="00AE4004"/>
    <w:rsid w:val="00B03732"/>
    <w:rsid w:val="00BB5B78"/>
    <w:rsid w:val="00BC7BB4"/>
    <w:rsid w:val="00C25AA1"/>
    <w:rsid w:val="00C950E8"/>
    <w:rsid w:val="00DA6E25"/>
    <w:rsid w:val="00DB2808"/>
    <w:rsid w:val="00F1266A"/>
    <w:rsid w:val="00F452BF"/>
    <w:rsid w:val="00F50052"/>
    <w:rsid w:val="00F54FA6"/>
    <w:rsid w:val="00F56368"/>
    <w:rsid w:val="00FE3ADA"/>
    <w:rsid w:val="00FE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1FC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1CC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851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ools.ietf.org/html/draft-ietf-tls-tls13-18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</Words>
  <Characters>1556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Quynh (Fed)</dc:creator>
  <cp:keywords/>
  <dc:description/>
  <cp:lastModifiedBy>Dang, Quynh (Fed)</cp:lastModifiedBy>
  <cp:revision>9</cp:revision>
  <dcterms:created xsi:type="dcterms:W3CDTF">2016-11-15T23:07:00Z</dcterms:created>
  <dcterms:modified xsi:type="dcterms:W3CDTF">2016-11-16T00:47:00Z</dcterms:modified>
</cp:coreProperties>
</file>